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A58BB">
      <w:pPr>
        <w:jc w:val="center"/>
        <w:rPr>
          <w:rFonts w:ascii="微软雅黑" w:hAnsi="微软雅黑" w:eastAsia="微软雅黑"/>
          <w:b/>
          <w:bCs/>
        </w:rPr>
      </w:pPr>
      <w:r>
        <w:rPr>
          <w:rFonts w:ascii="微软雅黑" w:hAnsi="微软雅黑" w:eastAsia="微软雅黑"/>
          <w:b/>
          <w:bCs/>
          <w:sz w:val="30"/>
          <w:szCs w:val="30"/>
        </w:rPr>
        <w:t>202</w:t>
      </w:r>
      <w:r>
        <w:rPr>
          <w:rFonts w:hint="eastAsia" w:ascii="微软雅黑" w:hAnsi="微软雅黑" w:eastAsia="微软雅黑"/>
          <w:b/>
          <w:bCs/>
          <w:sz w:val="30"/>
          <w:szCs w:val="30"/>
          <w:lang w:val="en-US" w:eastAsia="zh-CN"/>
        </w:rPr>
        <w:t>5</w:t>
      </w:r>
      <w:r>
        <w:rPr>
          <w:rFonts w:ascii="微软雅黑" w:hAnsi="微软雅黑" w:eastAsia="微软雅黑"/>
          <w:b/>
          <w:bCs/>
          <w:sz w:val="30"/>
          <w:szCs w:val="30"/>
        </w:rPr>
        <w:t>考研数学大纲变动说明及对应备考建议</w:t>
      </w:r>
    </w:p>
    <w:p w14:paraId="5BA4296B">
      <w:pPr>
        <w:rPr>
          <w:rFonts w:hint="eastAsia" w:ascii="微软雅黑" w:hAnsi="微软雅黑" w:eastAsia="微软雅黑"/>
          <w:b/>
          <w:bCs/>
          <w:color w:val="FF0000"/>
          <w:lang w:eastAsia="zh-CN"/>
        </w:rPr>
      </w:pPr>
      <w:r>
        <w:rPr>
          <w:rFonts w:hint="eastAsia" w:ascii="微软雅黑" w:hAnsi="微软雅黑" w:eastAsia="微软雅黑"/>
          <w:b/>
          <w:bCs/>
          <w:sz w:val="24"/>
          <w:szCs w:val="24"/>
        </w:rPr>
        <w:t>一、2</w:t>
      </w:r>
      <w:r>
        <w:rPr>
          <w:rFonts w:ascii="微软雅黑" w:hAnsi="微软雅黑" w:eastAsia="微软雅黑"/>
          <w:b/>
          <w:bCs/>
          <w:sz w:val="24"/>
          <w:szCs w:val="24"/>
        </w:rPr>
        <w:t>02</w:t>
      </w:r>
      <w:r>
        <w:rPr>
          <w:rFonts w:hint="eastAsia" w:ascii="微软雅黑" w:hAnsi="微软雅黑" w:eastAsia="微软雅黑"/>
          <w:b/>
          <w:bCs/>
          <w:sz w:val="24"/>
          <w:szCs w:val="24"/>
          <w:lang w:val="en-US" w:eastAsia="zh-CN"/>
        </w:rPr>
        <w:t>5</w:t>
      </w:r>
      <w:r>
        <w:rPr>
          <w:rFonts w:hint="eastAsia" w:ascii="微软雅黑" w:hAnsi="微软雅黑" w:eastAsia="微软雅黑"/>
          <w:b/>
          <w:bCs/>
          <w:sz w:val="24"/>
          <w:szCs w:val="24"/>
        </w:rPr>
        <w:t>考研数学</w:t>
      </w:r>
      <w:r>
        <w:rPr>
          <w:rFonts w:hint="eastAsia" w:ascii="微软雅黑" w:hAnsi="微软雅黑" w:eastAsia="微软雅黑"/>
          <w:b/>
          <w:bCs/>
          <w:sz w:val="24"/>
          <w:szCs w:val="24"/>
          <w:lang w:eastAsia="zh-CN"/>
        </w:rPr>
        <w:t>大纲变动分析</w:t>
      </w:r>
    </w:p>
    <w:p w14:paraId="4DFD3EC9">
      <w:pPr>
        <w:ind w:firstLine="420" w:firstLineChars="200"/>
        <w:rPr>
          <w:rFonts w:hint="eastAsia" w:ascii="微软雅黑" w:hAnsi="微软雅黑" w:eastAsia="微软雅黑"/>
        </w:rPr>
      </w:pPr>
      <w:r>
        <w:rPr>
          <w:rFonts w:hint="eastAsia" w:ascii="微软雅黑" w:hAnsi="微软雅黑" w:eastAsia="微软雅黑"/>
          <w:b/>
          <w:bCs/>
          <w:color w:val="FF0000"/>
        </w:rPr>
        <w:t>2</w:t>
      </w:r>
      <w:r>
        <w:rPr>
          <w:rFonts w:ascii="微软雅黑" w:hAnsi="微软雅黑" w:eastAsia="微软雅黑"/>
          <w:b/>
          <w:bCs/>
          <w:color w:val="FF0000"/>
        </w:rPr>
        <w:t>02</w:t>
      </w:r>
      <w:r>
        <w:rPr>
          <w:rFonts w:hint="eastAsia" w:ascii="微软雅黑" w:hAnsi="微软雅黑" w:eastAsia="微软雅黑"/>
          <w:b/>
          <w:bCs/>
          <w:color w:val="FF0000"/>
          <w:lang w:val="en-US" w:eastAsia="zh-CN"/>
        </w:rPr>
        <w:t>5</w:t>
      </w:r>
      <w:r>
        <w:rPr>
          <w:rFonts w:hint="eastAsia" w:ascii="微软雅黑" w:hAnsi="微软雅黑" w:eastAsia="微软雅黑"/>
          <w:b/>
          <w:bCs/>
          <w:color w:val="FF0000"/>
        </w:rPr>
        <w:t>考研</w:t>
      </w:r>
      <w:r>
        <w:rPr>
          <w:rFonts w:hint="eastAsia" w:ascii="微软雅黑" w:hAnsi="微软雅黑" w:eastAsia="微软雅黑"/>
          <w:b w:val="0"/>
          <w:bCs w:val="0"/>
        </w:rPr>
        <w:t>大纲已经发布，在经历2021考研大纲一次重大调整后，近</w:t>
      </w:r>
      <w:r>
        <w:rPr>
          <w:rFonts w:hint="eastAsia" w:ascii="微软雅黑" w:hAnsi="微软雅黑" w:eastAsia="微软雅黑"/>
          <w:b w:val="0"/>
          <w:bCs w:val="0"/>
          <w:lang w:eastAsia="zh-CN"/>
        </w:rPr>
        <w:t>几</w:t>
      </w:r>
      <w:r>
        <w:rPr>
          <w:rFonts w:hint="eastAsia" w:ascii="微软雅黑" w:hAnsi="微软雅黑" w:eastAsia="微软雅黑"/>
          <w:b w:val="0"/>
          <w:bCs w:val="0"/>
        </w:rPr>
        <w:t>年大纲内容趋于稳定，</w:t>
      </w:r>
      <w:r>
        <w:rPr>
          <w:rFonts w:hint="eastAsia" w:ascii="微软雅黑" w:hAnsi="微软雅黑" w:eastAsia="微软雅黑"/>
          <w:b/>
          <w:bCs/>
          <w:color w:val="FF0000"/>
        </w:rPr>
        <w:t>大纲内容</w:t>
      </w:r>
      <w:r>
        <w:rPr>
          <w:rFonts w:hint="eastAsia" w:ascii="微软雅黑" w:hAnsi="微软雅黑" w:eastAsia="微软雅黑"/>
          <w:b w:val="0"/>
          <w:bCs w:val="0"/>
        </w:rPr>
        <w:t>与去年对比</w:t>
      </w:r>
      <w:r>
        <w:rPr>
          <w:rFonts w:hint="eastAsia" w:ascii="微软雅黑" w:hAnsi="微软雅黑" w:eastAsia="微软雅黑"/>
          <w:b/>
          <w:bCs/>
          <w:color w:val="FF0000"/>
          <w:lang w:eastAsia="zh-CN"/>
        </w:rPr>
        <w:t>基本</w:t>
      </w:r>
      <w:r>
        <w:rPr>
          <w:rFonts w:hint="eastAsia" w:ascii="微软雅黑" w:hAnsi="微软雅黑" w:eastAsia="微软雅黑"/>
          <w:b/>
          <w:bCs/>
          <w:color w:val="FF0000"/>
        </w:rPr>
        <w:t>没有变化</w:t>
      </w:r>
      <w:r>
        <w:rPr>
          <w:rFonts w:hint="eastAsia" w:ascii="微软雅黑" w:hAnsi="微软雅黑" w:eastAsia="微软雅黑"/>
          <w:b w:val="0"/>
          <w:bCs w:val="0"/>
          <w:lang w:eastAsia="zh-CN"/>
        </w:rPr>
        <w:t>，只是在</w:t>
      </w:r>
      <w:r>
        <w:rPr>
          <w:rFonts w:hint="eastAsia" w:ascii="微软雅黑" w:hAnsi="微软雅黑" w:eastAsia="微软雅黑"/>
          <w:b/>
          <w:bCs/>
          <w:color w:val="FF0000"/>
          <w:lang w:eastAsia="zh-CN"/>
        </w:rPr>
        <w:t>数学一和数学三的概率</w:t>
      </w:r>
      <w:r>
        <w:rPr>
          <w:rFonts w:hint="eastAsia" w:ascii="微软雅黑" w:hAnsi="微软雅黑" w:eastAsia="微软雅黑"/>
          <w:b w:val="0"/>
          <w:bCs w:val="0"/>
          <w:lang w:eastAsia="zh-CN"/>
        </w:rPr>
        <w:t>中，将“掌握用事件独立性进行概率计算”改成“掌握用事件独立性进行概率计算</w:t>
      </w:r>
      <w:r>
        <w:rPr>
          <w:rFonts w:hint="eastAsia" w:ascii="微软雅黑" w:hAnsi="微软雅黑" w:eastAsia="微软雅黑"/>
          <w:b/>
          <w:bCs/>
          <w:color w:val="FF0000"/>
          <w:lang w:eastAsia="zh-CN"/>
        </w:rPr>
        <w:t>的方法</w:t>
      </w:r>
      <w:r>
        <w:rPr>
          <w:rFonts w:hint="eastAsia" w:ascii="微软雅黑" w:hAnsi="微软雅黑" w:eastAsia="微软雅黑"/>
          <w:b w:val="0"/>
          <w:bCs w:val="0"/>
          <w:lang w:eastAsia="zh-CN"/>
        </w:rPr>
        <w:t>”，这可以初步解读为中文语法上的更正</w:t>
      </w:r>
      <w:r>
        <w:rPr>
          <w:rFonts w:hint="eastAsia" w:ascii="微软雅黑" w:hAnsi="微软雅黑" w:eastAsia="微软雅黑"/>
          <w:b w:val="0"/>
          <w:bCs w:val="0"/>
        </w:rPr>
        <w:t>。所以同学们</w:t>
      </w:r>
      <w:r>
        <w:rPr>
          <w:rFonts w:hint="eastAsia" w:ascii="微软雅黑" w:hAnsi="微软雅黑" w:eastAsia="微软雅黑"/>
        </w:rPr>
        <w:t>不用太紧张，如果前期经过基础和强化两轮系统性的复习之后，是不用担心有新增加的考点没有复习到的，同学们只需要按部就班的接着复习就好。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31"/>
        <w:gridCol w:w="1080"/>
        <w:gridCol w:w="2410"/>
        <w:gridCol w:w="2396"/>
        <w:gridCol w:w="1705"/>
      </w:tblGrid>
      <w:tr w14:paraId="794F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5"/>
            <w:vAlign w:val="center"/>
          </w:tcPr>
          <w:p w14:paraId="5012922D">
            <w:pPr>
              <w:jc w:val="center"/>
              <w:rPr>
                <w:rFonts w:hint="default" w:ascii="微软雅黑" w:hAnsi="微软雅黑" w:eastAsia="微软雅黑"/>
                <w:sz w:val="18"/>
                <w:szCs w:val="18"/>
                <w:vertAlign w:val="baseline"/>
                <w:lang w:val="en-US" w:eastAsia="zh-CN"/>
              </w:rPr>
            </w:pPr>
            <w:r>
              <w:rPr>
                <w:rFonts w:hint="eastAsia" w:ascii="微软雅黑" w:hAnsi="微软雅黑" w:eastAsia="微软雅黑"/>
                <w:b/>
                <w:bCs/>
                <w:sz w:val="18"/>
                <w:szCs w:val="18"/>
                <w:vertAlign w:val="baseline"/>
                <w:lang w:val="en-US" w:eastAsia="zh-CN"/>
              </w:rPr>
              <w:t>2025考研数学新大纲分析变动一览表</w:t>
            </w:r>
          </w:p>
        </w:tc>
      </w:tr>
      <w:tr w14:paraId="018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Align w:val="center"/>
          </w:tcPr>
          <w:p w14:paraId="7265A837">
            <w:pPr>
              <w:jc w:val="center"/>
              <w:rPr>
                <w:rFonts w:hint="eastAsia" w:ascii="微软雅黑" w:hAnsi="微软雅黑" w:eastAsia="微软雅黑"/>
                <w:b/>
                <w:bCs/>
                <w:sz w:val="18"/>
                <w:szCs w:val="18"/>
                <w:vertAlign w:val="baseline"/>
                <w:lang w:val="en-US" w:eastAsia="zh-CN"/>
              </w:rPr>
            </w:pPr>
            <w:r>
              <w:rPr>
                <w:rFonts w:hint="eastAsia" w:ascii="微软雅黑" w:hAnsi="微软雅黑" w:eastAsia="微软雅黑"/>
                <w:b/>
                <w:bCs/>
                <w:sz w:val="18"/>
                <w:szCs w:val="18"/>
                <w:vertAlign w:val="baseline"/>
                <w:lang w:val="en-US" w:eastAsia="zh-CN"/>
              </w:rPr>
              <w:t>科目</w:t>
            </w:r>
          </w:p>
        </w:tc>
        <w:tc>
          <w:tcPr>
            <w:tcW w:w="1080" w:type="dxa"/>
            <w:vAlign w:val="center"/>
          </w:tcPr>
          <w:p w14:paraId="219C3A07">
            <w:pPr>
              <w:jc w:val="center"/>
              <w:rPr>
                <w:rFonts w:hint="default" w:ascii="微软雅黑" w:hAnsi="微软雅黑" w:eastAsia="微软雅黑"/>
                <w:b/>
                <w:bCs/>
                <w:sz w:val="18"/>
                <w:szCs w:val="18"/>
                <w:vertAlign w:val="baseline"/>
                <w:lang w:val="en-US" w:eastAsia="zh-CN"/>
              </w:rPr>
            </w:pPr>
            <w:r>
              <w:rPr>
                <w:rFonts w:hint="eastAsia" w:ascii="微软雅黑" w:hAnsi="微软雅黑" w:eastAsia="微软雅黑"/>
                <w:b/>
                <w:bCs/>
                <w:sz w:val="18"/>
                <w:szCs w:val="18"/>
                <w:vertAlign w:val="baseline"/>
                <w:lang w:val="en-US" w:eastAsia="zh-CN"/>
              </w:rPr>
              <w:t>所属部分</w:t>
            </w:r>
          </w:p>
        </w:tc>
        <w:tc>
          <w:tcPr>
            <w:tcW w:w="2410" w:type="dxa"/>
            <w:vAlign w:val="center"/>
          </w:tcPr>
          <w:p w14:paraId="5D4FBD41">
            <w:pPr>
              <w:jc w:val="center"/>
              <w:rPr>
                <w:rFonts w:hint="default" w:ascii="微软雅黑" w:hAnsi="微软雅黑" w:eastAsia="微软雅黑"/>
                <w:b/>
                <w:bCs/>
                <w:sz w:val="18"/>
                <w:szCs w:val="18"/>
                <w:vertAlign w:val="baseline"/>
                <w:lang w:val="en-US" w:eastAsia="zh-CN"/>
              </w:rPr>
            </w:pPr>
            <w:r>
              <w:rPr>
                <w:rFonts w:hint="eastAsia" w:ascii="微软雅黑" w:hAnsi="微软雅黑" w:eastAsia="微软雅黑"/>
                <w:b/>
                <w:bCs/>
                <w:sz w:val="18"/>
                <w:szCs w:val="18"/>
                <w:vertAlign w:val="baseline"/>
                <w:lang w:val="en-US" w:eastAsia="zh-CN"/>
              </w:rPr>
              <w:t>24年</w:t>
            </w:r>
          </w:p>
        </w:tc>
        <w:tc>
          <w:tcPr>
            <w:tcW w:w="2396" w:type="dxa"/>
            <w:vAlign w:val="center"/>
          </w:tcPr>
          <w:p w14:paraId="3A2B42D5">
            <w:pPr>
              <w:jc w:val="center"/>
              <w:rPr>
                <w:rFonts w:hint="default" w:ascii="微软雅黑" w:hAnsi="微软雅黑" w:eastAsia="微软雅黑"/>
                <w:b/>
                <w:bCs/>
                <w:sz w:val="18"/>
                <w:szCs w:val="18"/>
                <w:vertAlign w:val="baseline"/>
                <w:lang w:val="en-US" w:eastAsia="zh-CN"/>
              </w:rPr>
            </w:pPr>
            <w:r>
              <w:rPr>
                <w:rFonts w:hint="eastAsia" w:ascii="微软雅黑" w:hAnsi="微软雅黑" w:eastAsia="微软雅黑"/>
                <w:b/>
                <w:bCs/>
                <w:sz w:val="18"/>
                <w:szCs w:val="18"/>
                <w:vertAlign w:val="baseline"/>
                <w:lang w:val="en-US" w:eastAsia="zh-CN"/>
              </w:rPr>
              <w:t>25年</w:t>
            </w:r>
          </w:p>
        </w:tc>
        <w:tc>
          <w:tcPr>
            <w:tcW w:w="1705" w:type="dxa"/>
            <w:vAlign w:val="center"/>
          </w:tcPr>
          <w:p w14:paraId="0520AF49">
            <w:pPr>
              <w:jc w:val="center"/>
              <w:rPr>
                <w:rFonts w:hint="default" w:ascii="微软雅黑" w:hAnsi="微软雅黑" w:eastAsia="微软雅黑"/>
                <w:b/>
                <w:bCs/>
                <w:sz w:val="18"/>
                <w:szCs w:val="18"/>
                <w:vertAlign w:val="baseline"/>
                <w:lang w:val="en-US" w:eastAsia="zh-CN"/>
              </w:rPr>
            </w:pPr>
            <w:r>
              <w:rPr>
                <w:rFonts w:hint="eastAsia" w:ascii="微软雅黑" w:hAnsi="微软雅黑" w:eastAsia="微软雅黑"/>
                <w:b/>
                <w:bCs/>
                <w:sz w:val="18"/>
                <w:szCs w:val="18"/>
                <w:vertAlign w:val="baseline"/>
                <w:lang w:val="en-US" w:eastAsia="zh-CN"/>
              </w:rPr>
              <w:t>变动详情</w:t>
            </w:r>
          </w:p>
        </w:tc>
      </w:tr>
      <w:tr w14:paraId="7DDB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Merge w:val="restart"/>
            <w:vAlign w:val="center"/>
          </w:tcPr>
          <w:p w14:paraId="5BA82C8E">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数学一</w:t>
            </w:r>
          </w:p>
        </w:tc>
        <w:tc>
          <w:tcPr>
            <w:tcW w:w="1080" w:type="dxa"/>
            <w:vAlign w:val="center"/>
          </w:tcPr>
          <w:p w14:paraId="69EE6DA5">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高数</w:t>
            </w:r>
          </w:p>
        </w:tc>
        <w:tc>
          <w:tcPr>
            <w:tcW w:w="6511" w:type="dxa"/>
            <w:gridSpan w:val="3"/>
            <w:vAlign w:val="center"/>
          </w:tcPr>
          <w:p w14:paraId="4606ADC3">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无变动</w:t>
            </w:r>
          </w:p>
        </w:tc>
      </w:tr>
      <w:tr w14:paraId="0FB6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Merge w:val="continue"/>
            <w:tcBorders/>
            <w:vAlign w:val="center"/>
          </w:tcPr>
          <w:p w14:paraId="6C35D6F3">
            <w:pPr>
              <w:jc w:val="center"/>
              <w:rPr>
                <w:rFonts w:hint="eastAsia" w:ascii="微软雅黑" w:hAnsi="微软雅黑" w:eastAsia="微软雅黑"/>
                <w:sz w:val="18"/>
                <w:szCs w:val="18"/>
                <w:vertAlign w:val="baseline"/>
              </w:rPr>
            </w:pPr>
          </w:p>
        </w:tc>
        <w:tc>
          <w:tcPr>
            <w:tcW w:w="1080" w:type="dxa"/>
            <w:vAlign w:val="center"/>
          </w:tcPr>
          <w:p w14:paraId="1D2D4080">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线代</w:t>
            </w:r>
          </w:p>
        </w:tc>
        <w:tc>
          <w:tcPr>
            <w:tcW w:w="6511" w:type="dxa"/>
            <w:gridSpan w:val="3"/>
            <w:vAlign w:val="center"/>
          </w:tcPr>
          <w:p w14:paraId="68F7C9A7">
            <w:pPr>
              <w:jc w:val="center"/>
              <w:rPr>
                <w:rFonts w:hint="default"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无变动</w:t>
            </w:r>
          </w:p>
        </w:tc>
      </w:tr>
      <w:tr w14:paraId="3E46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Merge w:val="continue"/>
            <w:tcBorders/>
            <w:vAlign w:val="center"/>
          </w:tcPr>
          <w:p w14:paraId="2BA6FE69">
            <w:pPr>
              <w:jc w:val="center"/>
              <w:rPr>
                <w:rFonts w:hint="eastAsia" w:ascii="微软雅黑" w:hAnsi="微软雅黑" w:eastAsia="微软雅黑"/>
                <w:sz w:val="18"/>
                <w:szCs w:val="18"/>
                <w:vertAlign w:val="baseline"/>
              </w:rPr>
            </w:pPr>
          </w:p>
        </w:tc>
        <w:tc>
          <w:tcPr>
            <w:tcW w:w="1080" w:type="dxa"/>
            <w:vAlign w:val="center"/>
          </w:tcPr>
          <w:p w14:paraId="34C0F86A">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概率</w:t>
            </w:r>
          </w:p>
        </w:tc>
        <w:tc>
          <w:tcPr>
            <w:tcW w:w="2410" w:type="dxa"/>
            <w:vAlign w:val="center"/>
          </w:tcPr>
          <w:p w14:paraId="5111A1B5">
            <w:pPr>
              <w:numPr>
                <w:numId w:val="0"/>
              </w:numP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一、随机事件和概率</w:t>
            </w:r>
          </w:p>
          <w:p w14:paraId="51668D3F">
            <w:pPr>
              <w:numPr>
                <w:numId w:val="0"/>
              </w:numPr>
              <w:rPr>
                <w:rFonts w:hint="default"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考试要求 3.理解事件独立性的概念，掌握用事件独立性进行概率计算；</w:t>
            </w:r>
          </w:p>
        </w:tc>
        <w:tc>
          <w:tcPr>
            <w:tcW w:w="2396" w:type="dxa"/>
            <w:vAlign w:val="center"/>
          </w:tcPr>
          <w:p w14:paraId="21179114">
            <w:pPr>
              <w:numPr>
                <w:ilvl w:val="0"/>
                <w:numId w:val="0"/>
              </w:numP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一、随机事件和概率</w:t>
            </w:r>
          </w:p>
          <w:p w14:paraId="40E9E291">
            <w:pPr>
              <w:rPr>
                <w:rFonts w:hint="eastAsia" w:ascii="微软雅黑" w:hAnsi="微软雅黑" w:eastAsia="微软雅黑"/>
                <w:sz w:val="18"/>
                <w:szCs w:val="18"/>
                <w:vertAlign w:val="baseline"/>
              </w:rPr>
            </w:pPr>
            <w:r>
              <w:rPr>
                <w:rFonts w:hint="eastAsia" w:ascii="微软雅黑" w:hAnsi="微软雅黑" w:eastAsia="微软雅黑"/>
                <w:sz w:val="18"/>
                <w:szCs w:val="18"/>
                <w:vertAlign w:val="baseline"/>
                <w:lang w:val="en-US" w:eastAsia="zh-CN"/>
              </w:rPr>
              <w:t>考试要求 3.理解事件独立性的概念，掌握用事件独立性进行概率计算</w:t>
            </w:r>
            <w:r>
              <w:rPr>
                <w:rFonts w:hint="eastAsia" w:ascii="微软雅黑" w:hAnsi="微软雅黑" w:eastAsia="微软雅黑"/>
                <w:color w:val="FF0000"/>
                <w:sz w:val="18"/>
                <w:szCs w:val="18"/>
                <w:vertAlign w:val="baseline"/>
                <w:lang w:val="en-US" w:eastAsia="zh-CN"/>
              </w:rPr>
              <w:t>的方法</w:t>
            </w:r>
            <w:r>
              <w:rPr>
                <w:rFonts w:hint="eastAsia" w:ascii="微软雅黑" w:hAnsi="微软雅黑" w:eastAsia="微软雅黑"/>
                <w:sz w:val="18"/>
                <w:szCs w:val="18"/>
                <w:vertAlign w:val="baseline"/>
                <w:lang w:val="en-US" w:eastAsia="zh-CN"/>
              </w:rPr>
              <w:t>；</w:t>
            </w:r>
          </w:p>
        </w:tc>
        <w:tc>
          <w:tcPr>
            <w:tcW w:w="1705" w:type="dxa"/>
            <w:vAlign w:val="center"/>
          </w:tcPr>
          <w:p w14:paraId="243ED039">
            <w:pPr>
              <w:rPr>
                <w:rFonts w:hint="eastAsia" w:ascii="微软雅黑" w:hAnsi="微软雅黑" w:eastAsia="微软雅黑"/>
                <w:sz w:val="18"/>
                <w:szCs w:val="18"/>
                <w:vertAlign w:val="baseline"/>
              </w:rPr>
            </w:pPr>
            <w:r>
              <w:rPr>
                <w:rFonts w:hint="eastAsia" w:ascii="微软雅黑" w:hAnsi="微软雅黑" w:eastAsia="微软雅黑"/>
                <w:sz w:val="18"/>
                <w:szCs w:val="18"/>
                <w:vertAlign w:val="baseline"/>
                <w:lang w:val="en-US" w:eastAsia="zh-CN"/>
              </w:rPr>
              <w:t>将“掌握用事件独立性进行概率计算“改为“掌握用事件独立性进行概率计算</w:t>
            </w:r>
            <w:r>
              <w:rPr>
                <w:rFonts w:hint="eastAsia" w:ascii="微软雅黑" w:hAnsi="微软雅黑" w:eastAsia="微软雅黑"/>
                <w:color w:val="FF0000"/>
                <w:sz w:val="18"/>
                <w:szCs w:val="18"/>
                <w:vertAlign w:val="baseline"/>
                <w:lang w:val="en-US" w:eastAsia="zh-CN"/>
              </w:rPr>
              <w:t>的方法“</w:t>
            </w:r>
          </w:p>
        </w:tc>
      </w:tr>
      <w:tr w14:paraId="323C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Align w:val="center"/>
          </w:tcPr>
          <w:p w14:paraId="0026FA4C">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数学二</w:t>
            </w:r>
          </w:p>
        </w:tc>
        <w:tc>
          <w:tcPr>
            <w:tcW w:w="1080" w:type="dxa"/>
            <w:vAlign w:val="center"/>
          </w:tcPr>
          <w:p w14:paraId="49D7C73F">
            <w:pPr>
              <w:jc w:val="center"/>
              <w:rPr>
                <w:rFonts w:hint="eastAsia" w:ascii="微软雅黑" w:hAnsi="微软雅黑" w:eastAsia="微软雅黑"/>
                <w:sz w:val="18"/>
                <w:szCs w:val="18"/>
                <w:vertAlign w:val="baseline"/>
              </w:rPr>
            </w:pPr>
          </w:p>
        </w:tc>
        <w:tc>
          <w:tcPr>
            <w:tcW w:w="6511" w:type="dxa"/>
            <w:gridSpan w:val="3"/>
            <w:vAlign w:val="center"/>
          </w:tcPr>
          <w:p w14:paraId="0BD66E2A">
            <w:pPr>
              <w:jc w:val="center"/>
              <w:rPr>
                <w:rFonts w:hint="eastAsia" w:ascii="微软雅黑" w:hAnsi="微软雅黑" w:eastAsia="微软雅黑"/>
                <w:sz w:val="18"/>
                <w:szCs w:val="18"/>
                <w:vertAlign w:val="baseline"/>
              </w:rPr>
            </w:pPr>
            <w:r>
              <w:rPr>
                <w:rFonts w:hint="eastAsia" w:ascii="微软雅黑" w:hAnsi="微软雅黑" w:eastAsia="微软雅黑"/>
                <w:sz w:val="18"/>
                <w:szCs w:val="18"/>
                <w:vertAlign w:val="baseline"/>
                <w:lang w:val="en-US" w:eastAsia="zh-CN"/>
              </w:rPr>
              <w:t>无变动</w:t>
            </w:r>
          </w:p>
        </w:tc>
      </w:tr>
      <w:tr w14:paraId="4651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Merge w:val="restart"/>
            <w:vAlign w:val="center"/>
          </w:tcPr>
          <w:p w14:paraId="52DDC93F">
            <w:pPr>
              <w:jc w:val="center"/>
              <w:rPr>
                <w:rFonts w:hint="default"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数学三</w:t>
            </w:r>
          </w:p>
        </w:tc>
        <w:tc>
          <w:tcPr>
            <w:tcW w:w="1080" w:type="dxa"/>
            <w:vAlign w:val="center"/>
          </w:tcPr>
          <w:p w14:paraId="45182BD7">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高数</w:t>
            </w:r>
          </w:p>
        </w:tc>
        <w:tc>
          <w:tcPr>
            <w:tcW w:w="6511" w:type="dxa"/>
            <w:gridSpan w:val="3"/>
            <w:vAlign w:val="center"/>
          </w:tcPr>
          <w:p w14:paraId="3A50BB33">
            <w:pPr>
              <w:jc w:val="center"/>
              <w:rPr>
                <w:rFonts w:hint="eastAsia" w:ascii="微软雅黑" w:hAnsi="微软雅黑" w:eastAsia="微软雅黑"/>
                <w:sz w:val="18"/>
                <w:szCs w:val="18"/>
                <w:vertAlign w:val="baseline"/>
              </w:rPr>
            </w:pPr>
            <w:r>
              <w:rPr>
                <w:rFonts w:hint="eastAsia" w:ascii="微软雅黑" w:hAnsi="微软雅黑" w:eastAsia="微软雅黑"/>
                <w:sz w:val="18"/>
                <w:szCs w:val="18"/>
                <w:vertAlign w:val="baseline"/>
                <w:lang w:val="en-US" w:eastAsia="zh-CN"/>
              </w:rPr>
              <w:t>无变动</w:t>
            </w:r>
          </w:p>
        </w:tc>
      </w:tr>
      <w:tr w14:paraId="0347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Merge w:val="continue"/>
            <w:tcBorders/>
            <w:vAlign w:val="center"/>
          </w:tcPr>
          <w:p w14:paraId="05375C85">
            <w:pPr>
              <w:rPr>
                <w:rFonts w:hint="eastAsia" w:ascii="微软雅黑" w:hAnsi="微软雅黑" w:eastAsia="微软雅黑"/>
                <w:sz w:val="18"/>
                <w:szCs w:val="18"/>
                <w:vertAlign w:val="baseline"/>
              </w:rPr>
            </w:pPr>
          </w:p>
        </w:tc>
        <w:tc>
          <w:tcPr>
            <w:tcW w:w="1080" w:type="dxa"/>
            <w:vAlign w:val="center"/>
          </w:tcPr>
          <w:p w14:paraId="1532391C">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线代</w:t>
            </w:r>
          </w:p>
        </w:tc>
        <w:tc>
          <w:tcPr>
            <w:tcW w:w="6511" w:type="dxa"/>
            <w:gridSpan w:val="3"/>
            <w:vAlign w:val="center"/>
          </w:tcPr>
          <w:p w14:paraId="7ED7FE78">
            <w:pPr>
              <w:jc w:val="center"/>
              <w:rPr>
                <w:rFonts w:hint="eastAsia" w:ascii="微软雅黑" w:hAnsi="微软雅黑" w:eastAsia="微软雅黑"/>
                <w:sz w:val="18"/>
                <w:szCs w:val="18"/>
                <w:vertAlign w:val="baseline"/>
              </w:rPr>
            </w:pPr>
            <w:r>
              <w:rPr>
                <w:rFonts w:hint="eastAsia" w:ascii="微软雅黑" w:hAnsi="微软雅黑" w:eastAsia="微软雅黑"/>
                <w:sz w:val="18"/>
                <w:szCs w:val="18"/>
                <w:vertAlign w:val="baseline"/>
                <w:lang w:val="en-US" w:eastAsia="zh-CN"/>
              </w:rPr>
              <w:t>无变动</w:t>
            </w:r>
          </w:p>
        </w:tc>
      </w:tr>
      <w:tr w14:paraId="729F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1" w:type="dxa"/>
            <w:vMerge w:val="continue"/>
            <w:tcBorders/>
            <w:vAlign w:val="center"/>
          </w:tcPr>
          <w:p w14:paraId="3D716E55">
            <w:pPr>
              <w:rPr>
                <w:rFonts w:hint="eastAsia" w:ascii="微软雅黑" w:hAnsi="微软雅黑" w:eastAsia="微软雅黑"/>
                <w:sz w:val="18"/>
                <w:szCs w:val="18"/>
                <w:vertAlign w:val="baseline"/>
              </w:rPr>
            </w:pPr>
          </w:p>
        </w:tc>
        <w:tc>
          <w:tcPr>
            <w:tcW w:w="1080" w:type="dxa"/>
            <w:vAlign w:val="center"/>
          </w:tcPr>
          <w:p w14:paraId="47E48DA4">
            <w:pPr>
              <w:jc w:val="cente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概率</w:t>
            </w:r>
          </w:p>
        </w:tc>
        <w:tc>
          <w:tcPr>
            <w:tcW w:w="2410" w:type="dxa"/>
            <w:vAlign w:val="center"/>
          </w:tcPr>
          <w:p w14:paraId="4FB9F80C">
            <w:pPr>
              <w:numPr>
                <w:ilvl w:val="0"/>
                <w:numId w:val="0"/>
              </w:numP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一、随机事件和概率</w:t>
            </w:r>
          </w:p>
          <w:p w14:paraId="475D7D8A">
            <w:pPr>
              <w:rPr>
                <w:rFonts w:hint="eastAsia" w:ascii="微软雅黑" w:hAnsi="微软雅黑" w:eastAsia="微软雅黑"/>
                <w:sz w:val="18"/>
                <w:szCs w:val="18"/>
                <w:vertAlign w:val="baseline"/>
              </w:rPr>
            </w:pPr>
            <w:r>
              <w:rPr>
                <w:rFonts w:hint="eastAsia" w:ascii="微软雅黑" w:hAnsi="微软雅黑" w:eastAsia="微软雅黑"/>
                <w:sz w:val="18"/>
                <w:szCs w:val="18"/>
                <w:vertAlign w:val="baseline"/>
                <w:lang w:val="en-US" w:eastAsia="zh-CN"/>
              </w:rPr>
              <w:t>考试要求 3.理解事件独立性的概念，掌握用事件独立性进行概率计算；</w:t>
            </w:r>
          </w:p>
        </w:tc>
        <w:tc>
          <w:tcPr>
            <w:tcW w:w="2396" w:type="dxa"/>
            <w:vAlign w:val="center"/>
          </w:tcPr>
          <w:p w14:paraId="31C0DABE">
            <w:pPr>
              <w:numPr>
                <w:ilvl w:val="0"/>
                <w:numId w:val="0"/>
              </w:numPr>
              <w:rPr>
                <w:rFonts w:hint="eastAsia" w:ascii="微软雅黑" w:hAnsi="微软雅黑" w:eastAsia="微软雅黑"/>
                <w:sz w:val="18"/>
                <w:szCs w:val="18"/>
                <w:vertAlign w:val="baseline"/>
                <w:lang w:val="en-US" w:eastAsia="zh-CN"/>
              </w:rPr>
            </w:pPr>
            <w:r>
              <w:rPr>
                <w:rFonts w:hint="eastAsia" w:ascii="微软雅黑" w:hAnsi="微软雅黑" w:eastAsia="微软雅黑"/>
                <w:sz w:val="18"/>
                <w:szCs w:val="18"/>
                <w:vertAlign w:val="baseline"/>
                <w:lang w:val="en-US" w:eastAsia="zh-CN"/>
              </w:rPr>
              <w:t>一、随机事件和概率</w:t>
            </w:r>
          </w:p>
          <w:p w14:paraId="2F044E2C">
            <w:pPr>
              <w:rPr>
                <w:rFonts w:hint="eastAsia" w:ascii="微软雅黑" w:hAnsi="微软雅黑" w:eastAsia="微软雅黑"/>
                <w:sz w:val="18"/>
                <w:szCs w:val="18"/>
                <w:vertAlign w:val="baseline"/>
              </w:rPr>
            </w:pPr>
            <w:r>
              <w:rPr>
                <w:rFonts w:hint="eastAsia" w:ascii="微软雅黑" w:hAnsi="微软雅黑" w:eastAsia="微软雅黑"/>
                <w:sz w:val="18"/>
                <w:szCs w:val="18"/>
                <w:vertAlign w:val="baseline"/>
                <w:lang w:val="en-US" w:eastAsia="zh-CN"/>
              </w:rPr>
              <w:t>考试要求 3.理解事件独立性的概念，掌握用事件独立性进行概率计算</w:t>
            </w:r>
            <w:r>
              <w:rPr>
                <w:rFonts w:hint="eastAsia" w:ascii="微软雅黑" w:hAnsi="微软雅黑" w:eastAsia="微软雅黑"/>
                <w:color w:val="FF0000"/>
                <w:sz w:val="18"/>
                <w:szCs w:val="18"/>
                <w:vertAlign w:val="baseline"/>
                <w:lang w:val="en-US" w:eastAsia="zh-CN"/>
              </w:rPr>
              <w:t>的方法</w:t>
            </w:r>
            <w:r>
              <w:rPr>
                <w:rFonts w:hint="eastAsia" w:ascii="微软雅黑" w:hAnsi="微软雅黑" w:eastAsia="微软雅黑"/>
                <w:sz w:val="18"/>
                <w:szCs w:val="18"/>
                <w:vertAlign w:val="baseline"/>
                <w:lang w:val="en-US" w:eastAsia="zh-CN"/>
              </w:rPr>
              <w:t>；</w:t>
            </w:r>
          </w:p>
        </w:tc>
        <w:tc>
          <w:tcPr>
            <w:tcW w:w="1705" w:type="dxa"/>
            <w:vAlign w:val="center"/>
          </w:tcPr>
          <w:p w14:paraId="08757DB2">
            <w:pPr>
              <w:rPr>
                <w:rFonts w:hint="eastAsia" w:ascii="微软雅黑" w:hAnsi="微软雅黑" w:eastAsia="微软雅黑"/>
                <w:sz w:val="18"/>
                <w:szCs w:val="18"/>
                <w:vertAlign w:val="baseline"/>
              </w:rPr>
            </w:pPr>
            <w:r>
              <w:rPr>
                <w:rFonts w:hint="eastAsia" w:ascii="微软雅黑" w:hAnsi="微软雅黑" w:eastAsia="微软雅黑"/>
                <w:sz w:val="18"/>
                <w:szCs w:val="18"/>
                <w:vertAlign w:val="baseline"/>
                <w:lang w:val="en-US" w:eastAsia="zh-CN"/>
              </w:rPr>
              <w:t>将“掌握用事件独立性进行概率计算“改为“掌握用事件独立性进行概率计算</w:t>
            </w:r>
            <w:r>
              <w:rPr>
                <w:rFonts w:hint="eastAsia" w:ascii="微软雅黑" w:hAnsi="微软雅黑" w:eastAsia="微软雅黑"/>
                <w:color w:val="FF0000"/>
                <w:sz w:val="18"/>
                <w:szCs w:val="18"/>
                <w:vertAlign w:val="baseline"/>
                <w:lang w:val="en-US" w:eastAsia="zh-CN"/>
              </w:rPr>
              <w:t>的方法“</w:t>
            </w:r>
          </w:p>
        </w:tc>
      </w:tr>
    </w:tbl>
    <w:p w14:paraId="2A299A65">
      <w:pPr>
        <w:jc w:val="both"/>
        <w:rPr>
          <w:rFonts w:hint="eastAsia" w:ascii="微软雅黑" w:hAnsi="微软雅黑" w:eastAsia="微软雅黑"/>
          <w:lang w:eastAsia="zh-CN"/>
        </w:rPr>
      </w:pPr>
      <w:bookmarkStart w:id="0" w:name="_GoBack"/>
      <w:bookmarkEnd w:id="0"/>
    </w:p>
    <w:p w14:paraId="2DE197C0">
      <w:pPr>
        <w:rPr>
          <w:rFonts w:ascii="微软雅黑" w:hAnsi="微软雅黑" w:eastAsia="微软雅黑"/>
          <w:b/>
          <w:bCs/>
          <w:sz w:val="24"/>
          <w:szCs w:val="24"/>
        </w:rPr>
      </w:pPr>
      <w:r>
        <w:rPr>
          <w:rFonts w:hint="eastAsia" w:ascii="微软雅黑" w:hAnsi="微软雅黑" w:eastAsia="微软雅黑"/>
          <w:b/>
          <w:bCs/>
          <w:sz w:val="24"/>
          <w:szCs w:val="24"/>
          <w:lang w:eastAsia="zh-CN"/>
        </w:rPr>
        <w:t>二</w:t>
      </w:r>
      <w:r>
        <w:rPr>
          <w:rFonts w:hint="eastAsia" w:ascii="微软雅黑" w:hAnsi="微软雅黑" w:eastAsia="微软雅黑"/>
          <w:b/>
          <w:bCs/>
          <w:sz w:val="24"/>
          <w:szCs w:val="24"/>
        </w:rPr>
        <w:t>、2</w:t>
      </w:r>
      <w:r>
        <w:rPr>
          <w:rFonts w:ascii="微软雅黑" w:hAnsi="微软雅黑" w:eastAsia="微软雅黑"/>
          <w:b/>
          <w:bCs/>
          <w:sz w:val="24"/>
          <w:szCs w:val="24"/>
        </w:rPr>
        <w:t>02</w:t>
      </w:r>
      <w:r>
        <w:rPr>
          <w:rFonts w:hint="eastAsia" w:ascii="微软雅黑" w:hAnsi="微软雅黑" w:eastAsia="微软雅黑"/>
          <w:b/>
          <w:bCs/>
          <w:sz w:val="24"/>
          <w:szCs w:val="24"/>
          <w:lang w:val="en-US" w:eastAsia="zh-CN"/>
        </w:rPr>
        <w:t>5</w:t>
      </w:r>
      <w:r>
        <w:rPr>
          <w:rFonts w:hint="eastAsia" w:ascii="微软雅黑" w:hAnsi="微软雅黑" w:eastAsia="微软雅黑"/>
          <w:b/>
          <w:bCs/>
          <w:sz w:val="24"/>
          <w:szCs w:val="24"/>
        </w:rPr>
        <w:t>考研数学考试性质和考查目标</w:t>
      </w:r>
    </w:p>
    <w:p w14:paraId="0B1CC6D7">
      <w:pPr>
        <w:jc w:val="left"/>
        <w:rPr>
          <w:rFonts w:ascii="微软雅黑" w:hAnsi="微软雅黑" w:eastAsia="微软雅黑"/>
          <w:b/>
          <w:bCs/>
        </w:rPr>
      </w:pPr>
      <w:r>
        <w:rPr>
          <w:rFonts w:hint="eastAsia" w:ascii="微软雅黑" w:hAnsi="微软雅黑" w:eastAsia="微软雅黑"/>
          <w:b/>
          <w:bCs/>
        </w:rPr>
        <w:t>1</w:t>
      </w:r>
      <w:r>
        <w:rPr>
          <w:rFonts w:ascii="微软雅黑" w:hAnsi="微软雅黑" w:eastAsia="微软雅黑"/>
          <w:b/>
          <w:bCs/>
        </w:rPr>
        <w:t>.</w:t>
      </w:r>
      <w:r>
        <w:rPr>
          <w:rFonts w:hint="eastAsia" w:ascii="微软雅黑" w:hAnsi="微软雅黑" w:eastAsia="微软雅黑"/>
          <w:b/>
          <w:bCs/>
        </w:rPr>
        <w:t>考试性质</w:t>
      </w:r>
    </w:p>
    <w:p w14:paraId="12CD4DCD">
      <w:pPr>
        <w:ind w:firstLine="420" w:firstLineChars="200"/>
        <w:jc w:val="left"/>
        <w:rPr>
          <w:rFonts w:ascii="微软雅黑" w:hAnsi="微软雅黑" w:eastAsia="微软雅黑"/>
        </w:rPr>
      </w:pPr>
      <w:r>
        <w:rPr>
          <w:rFonts w:hint="eastAsia" w:ascii="微软雅黑" w:hAnsi="微软雅黑" w:eastAsia="微软雅黑"/>
        </w:rPr>
        <w:t>数学考试是为高等院校和科研院所招收工学、经济学、管理学硕士研究生而设置的具有选拔性质的全国招生考试科目，其目的是科学、公平、有效地测试考生是否具备继续攻读硕士学位所需要的数学知识和能力，评价的标准是高等学校优秀本科毕业生能达到的及格或及格以上水平，以利于各高等院校和科研院所择优选拔，确保硕士研究生的招生质量。</w:t>
      </w:r>
    </w:p>
    <w:p w14:paraId="5ED7082A">
      <w:pPr>
        <w:jc w:val="left"/>
        <w:rPr>
          <w:rFonts w:ascii="微软雅黑" w:hAnsi="微软雅黑" w:eastAsia="微软雅黑"/>
          <w:b/>
          <w:bCs/>
        </w:rPr>
      </w:pPr>
      <w:r>
        <w:rPr>
          <w:rFonts w:hint="eastAsia" w:ascii="微软雅黑" w:hAnsi="微软雅黑" w:eastAsia="微软雅黑"/>
          <w:b/>
          <w:bCs/>
        </w:rPr>
        <w:t>2</w:t>
      </w:r>
      <w:r>
        <w:rPr>
          <w:rFonts w:ascii="微软雅黑" w:hAnsi="微软雅黑" w:eastAsia="微软雅黑"/>
          <w:b/>
          <w:bCs/>
        </w:rPr>
        <w:t>.</w:t>
      </w:r>
      <w:r>
        <w:rPr>
          <w:rFonts w:hint="eastAsia" w:ascii="微软雅黑" w:hAnsi="微软雅黑" w:eastAsia="微软雅黑"/>
          <w:b/>
          <w:bCs/>
        </w:rPr>
        <w:t>考查目标</w:t>
      </w:r>
    </w:p>
    <w:p w14:paraId="2E3DD96E">
      <w:pPr>
        <w:ind w:firstLine="420" w:firstLineChars="200"/>
        <w:jc w:val="left"/>
        <w:rPr>
          <w:rFonts w:ascii="微软雅黑" w:hAnsi="微软雅黑" w:eastAsia="微软雅黑"/>
        </w:rPr>
      </w:pPr>
      <w:r>
        <w:rPr>
          <w:rFonts w:hint="eastAsia" w:ascii="微软雅黑" w:hAnsi="微软雅黑" w:eastAsia="微软雅黑"/>
        </w:rPr>
        <w:t>要求考生比较系统地理解数学的基本概念和基本理论，掌握数学的基本方法，具备抽象思维能力、逻辑推理能力、空间想象能力、运算能力和综合运用所学的知识分析问题和解决问题的能力。</w:t>
      </w:r>
    </w:p>
    <w:p w14:paraId="4BA83073">
      <w:pPr>
        <w:rPr>
          <w:rFonts w:ascii="微软雅黑" w:hAnsi="微软雅黑" w:eastAsia="微软雅黑"/>
          <w:b/>
          <w:bCs/>
          <w:sz w:val="24"/>
          <w:szCs w:val="24"/>
        </w:rPr>
      </w:pPr>
      <w:r>
        <w:rPr>
          <w:rFonts w:hint="eastAsia" w:ascii="微软雅黑" w:hAnsi="微软雅黑" w:eastAsia="微软雅黑"/>
          <w:b/>
          <w:bCs/>
          <w:sz w:val="24"/>
          <w:szCs w:val="24"/>
          <w:lang w:eastAsia="zh-CN"/>
        </w:rPr>
        <w:t>三</w:t>
      </w:r>
      <w:r>
        <w:rPr>
          <w:rFonts w:hint="eastAsia" w:ascii="微软雅黑" w:hAnsi="微软雅黑" w:eastAsia="微软雅黑"/>
          <w:b/>
          <w:bCs/>
          <w:sz w:val="24"/>
          <w:szCs w:val="24"/>
        </w:rPr>
        <w:t>、2</w:t>
      </w:r>
      <w:r>
        <w:rPr>
          <w:rFonts w:ascii="微软雅黑" w:hAnsi="微软雅黑" w:eastAsia="微软雅黑"/>
          <w:b/>
          <w:bCs/>
          <w:sz w:val="24"/>
          <w:szCs w:val="24"/>
        </w:rPr>
        <w:t>02</w:t>
      </w:r>
      <w:r>
        <w:rPr>
          <w:rFonts w:hint="eastAsia" w:ascii="微软雅黑" w:hAnsi="微软雅黑" w:eastAsia="微软雅黑"/>
          <w:b/>
          <w:bCs/>
          <w:sz w:val="24"/>
          <w:szCs w:val="24"/>
          <w:lang w:val="en-US" w:eastAsia="zh-CN"/>
        </w:rPr>
        <w:t>5</w:t>
      </w:r>
      <w:r>
        <w:rPr>
          <w:rFonts w:hint="eastAsia" w:ascii="微软雅黑" w:hAnsi="微软雅黑" w:eastAsia="微软雅黑"/>
          <w:b/>
          <w:bCs/>
          <w:sz w:val="24"/>
          <w:szCs w:val="24"/>
        </w:rPr>
        <w:t>考研数学考试形式和试卷结构</w:t>
      </w:r>
    </w:p>
    <w:p w14:paraId="0B6C9464">
      <w:pPr>
        <w:jc w:val="left"/>
        <w:rPr>
          <w:rFonts w:ascii="微软雅黑" w:hAnsi="微软雅黑" w:eastAsia="微软雅黑"/>
          <w:b/>
          <w:bCs/>
        </w:rPr>
      </w:pPr>
      <w:r>
        <w:rPr>
          <w:rFonts w:hint="eastAsia" w:ascii="微软雅黑" w:hAnsi="微软雅黑" w:eastAsia="微软雅黑"/>
          <w:b/>
          <w:bCs/>
        </w:rPr>
        <w:t>1</w:t>
      </w:r>
      <w:r>
        <w:rPr>
          <w:rFonts w:ascii="微软雅黑" w:hAnsi="微软雅黑" w:eastAsia="微软雅黑"/>
          <w:b/>
          <w:bCs/>
        </w:rPr>
        <w:t>.</w:t>
      </w:r>
      <w:r>
        <w:rPr>
          <w:rFonts w:hint="eastAsia" w:ascii="微软雅黑" w:hAnsi="微软雅黑" w:eastAsia="微软雅黑"/>
          <w:b/>
          <w:bCs/>
        </w:rPr>
        <w:t>试卷满分及考试时间</w:t>
      </w:r>
    </w:p>
    <w:p w14:paraId="028D589F">
      <w:pPr>
        <w:jc w:val="left"/>
        <w:rPr>
          <w:rFonts w:ascii="微软雅黑" w:hAnsi="微软雅黑" w:eastAsia="微软雅黑"/>
        </w:rPr>
      </w:pPr>
      <w:r>
        <w:rPr>
          <w:rFonts w:hint="eastAsia" w:ascii="微软雅黑" w:hAnsi="微软雅黑" w:eastAsia="微软雅黑"/>
        </w:rPr>
        <w:t>各卷种试卷</w:t>
      </w:r>
      <w:r>
        <w:rPr>
          <w:rFonts w:ascii="微软雅黑" w:hAnsi="微软雅黑" w:eastAsia="微软雅黑"/>
        </w:rPr>
        <w:t>满分</w:t>
      </w:r>
      <w:r>
        <w:rPr>
          <w:rFonts w:hint="eastAsia" w:ascii="微软雅黑" w:hAnsi="微软雅黑" w:eastAsia="微软雅黑"/>
        </w:rPr>
        <w:t>均</w:t>
      </w:r>
      <w:r>
        <w:rPr>
          <w:rFonts w:ascii="微软雅黑" w:hAnsi="微软雅黑" w:eastAsia="微软雅黑"/>
        </w:rPr>
        <w:t>为</w:t>
      </w:r>
      <w:r>
        <w:rPr>
          <w:rFonts w:hint="eastAsia" w:ascii="微软雅黑" w:hAnsi="微软雅黑" w:eastAsia="微软雅黑"/>
        </w:rPr>
        <w:t>1</w:t>
      </w:r>
      <w:r>
        <w:rPr>
          <w:rFonts w:ascii="微软雅黑" w:hAnsi="微软雅黑" w:eastAsia="微软雅黑"/>
        </w:rPr>
        <w:t>5</w:t>
      </w:r>
      <w:r>
        <w:rPr>
          <w:rFonts w:hint="eastAsia" w:ascii="微软雅黑" w:hAnsi="微软雅黑" w:eastAsia="微软雅黑"/>
        </w:rPr>
        <w:t>0分</w:t>
      </w:r>
      <w:r>
        <w:rPr>
          <w:rFonts w:ascii="微软雅黑" w:hAnsi="微软雅黑" w:eastAsia="微软雅黑"/>
        </w:rPr>
        <w:t>，考试时间为</w:t>
      </w:r>
      <w:r>
        <w:rPr>
          <w:rFonts w:hint="eastAsia" w:ascii="微软雅黑" w:hAnsi="微软雅黑" w:eastAsia="微软雅黑"/>
        </w:rPr>
        <w:t>180分钟</w:t>
      </w:r>
      <w:r>
        <w:rPr>
          <w:rFonts w:ascii="微软雅黑" w:hAnsi="微软雅黑" w:eastAsia="微软雅黑"/>
        </w:rPr>
        <w:t>。</w:t>
      </w:r>
    </w:p>
    <w:p w14:paraId="20D84B1B">
      <w:pPr>
        <w:jc w:val="left"/>
        <w:rPr>
          <w:rFonts w:ascii="微软雅黑" w:hAnsi="微软雅黑" w:eastAsia="微软雅黑"/>
          <w:b/>
          <w:bCs/>
        </w:rPr>
      </w:pPr>
      <w:r>
        <w:rPr>
          <w:rFonts w:hint="eastAsia" w:ascii="微软雅黑" w:hAnsi="微软雅黑" w:eastAsia="微软雅黑"/>
          <w:b/>
          <w:bCs/>
        </w:rPr>
        <w:t>2</w:t>
      </w:r>
      <w:r>
        <w:rPr>
          <w:rFonts w:ascii="微软雅黑" w:hAnsi="微软雅黑" w:eastAsia="微软雅黑"/>
          <w:b/>
          <w:bCs/>
        </w:rPr>
        <w:t>.</w:t>
      </w:r>
      <w:r>
        <w:rPr>
          <w:rFonts w:hint="eastAsia" w:ascii="微软雅黑" w:hAnsi="微软雅黑" w:eastAsia="微软雅黑"/>
          <w:b/>
          <w:bCs/>
        </w:rPr>
        <w:t>答题方式</w:t>
      </w:r>
    </w:p>
    <w:p w14:paraId="5D9972E7">
      <w:pPr>
        <w:jc w:val="left"/>
        <w:rPr>
          <w:rFonts w:ascii="微软雅黑" w:hAnsi="微软雅黑" w:eastAsia="微软雅黑"/>
        </w:rPr>
      </w:pPr>
      <w:r>
        <w:rPr>
          <w:rFonts w:hint="eastAsia" w:ascii="微软雅黑" w:hAnsi="微软雅黑" w:eastAsia="微软雅黑"/>
        </w:rPr>
        <w:t>答题方式为闭卷、笔试。</w:t>
      </w:r>
    </w:p>
    <w:p w14:paraId="586D650D">
      <w:pPr>
        <w:jc w:val="left"/>
        <w:rPr>
          <w:rFonts w:ascii="微软雅黑" w:hAnsi="微软雅黑" w:eastAsia="微软雅黑"/>
          <w:b/>
          <w:bCs/>
        </w:rPr>
      </w:pPr>
      <w:r>
        <w:rPr>
          <w:rFonts w:hint="eastAsia" w:ascii="微软雅黑" w:hAnsi="微软雅黑" w:eastAsia="微软雅黑"/>
          <w:b/>
          <w:bCs/>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396240</wp:posOffset>
                </wp:positionV>
                <wp:extent cx="1182370" cy="1188720"/>
                <wp:effectExtent l="3175" t="3175" r="14605" b="8255"/>
                <wp:wrapNone/>
                <wp:docPr id="39" name="直接连接符 39"/>
                <wp:cNvGraphicFramePr/>
                <a:graphic xmlns:a="http://schemas.openxmlformats.org/drawingml/2006/main">
                  <a:graphicData uri="http://schemas.microsoft.com/office/word/2010/wordprocessingShape">
                    <wps:wsp>
                      <wps:cNvCnPr/>
                      <wps:spPr>
                        <a:xfrm>
                          <a:off x="0" y="0"/>
                          <a:ext cx="1182370" cy="1188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6pt;margin-top:31.2pt;height:93.6pt;width:93.1pt;z-index:251660288;mso-width-relative:page;mso-height-relative:page;" filled="f" stroked="t" coordsize="21600,21600" o:gfxdata="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ODp&#10;z9gAAAAKAQAADwAAAAAAAAABACAAAAAiAAAAZHJzL2Rvd25yZXYueG1sUEsBAhQAFAAAAAgAh07i&#10;QPjaaiDpAQAAuQMAAA4AAAAAAAAAAQAgAAAAJwEAAGRycy9lMm9Eb2MueG1sUEsFBgAAAAAGAAYA&#10;WQEAAIIFAAAAAA==&#10;">
                <v:fill on="f" focussize="0,0"/>
                <v:stroke weight="0.5pt" color="#000000 [3213]" miterlimit="8" joinstyle="miter"/>
                <v:imagedata o:title=""/>
                <o:lock v:ext="edit" aspectratio="f"/>
              </v:line>
            </w:pict>
          </mc:Fallback>
        </mc:AlternateContent>
      </w:r>
      <w:r>
        <w:rPr>
          <w:rFonts w:hint="eastAsia" w:ascii="微软雅黑" w:hAnsi="微软雅黑" w:eastAsia="微软雅黑"/>
          <w:b/>
          <w:bCs/>
        </w:rPr>
        <w:t>3</w:t>
      </w:r>
      <w:r>
        <w:rPr>
          <w:rFonts w:ascii="微软雅黑" w:hAnsi="微软雅黑" w:eastAsia="微软雅黑"/>
          <w:b/>
          <w:bCs/>
        </w:rPr>
        <w:t>.</w:t>
      </w:r>
      <w:r>
        <w:rPr>
          <w:rFonts w:hint="eastAsia" w:ascii="微软雅黑" w:hAnsi="微软雅黑" w:eastAsia="微软雅黑"/>
          <w:b/>
          <w:bCs/>
        </w:rPr>
        <w:t>试卷内容结构</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4"/>
        <w:gridCol w:w="1984"/>
        <w:gridCol w:w="1701"/>
        <w:gridCol w:w="1497"/>
      </w:tblGrid>
      <w:tr w14:paraId="3A4BC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3" w:hRule="atLeast"/>
        </w:trPr>
        <w:tc>
          <w:tcPr>
            <w:tcW w:w="3114" w:type="dxa"/>
            <w:tcBorders>
              <w:tl2br w:val="nil"/>
            </w:tcBorders>
            <w:shd w:val="clear" w:color="auto" w:fill="auto"/>
            <w:vAlign w:val="center"/>
          </w:tcPr>
          <w:p w14:paraId="0EC8487C">
            <w:pPr>
              <w:spacing w:line="240" w:lineRule="auto"/>
              <w:jc w:val="center"/>
              <w:rPr>
                <w:rFonts w:ascii="微软雅黑" w:hAnsi="微软雅黑" w:eastAsia="微软雅黑" w:cs="Times New Roman"/>
              </w:rPr>
            </w:pPr>
            <w:r>
              <w:rPr>
                <w:rFonts w:hint="eastAsia" w:ascii="微软雅黑" w:hAnsi="微软雅黑" w:eastAsia="微软雅黑" w:cs="Times New Roman"/>
              </w:rPr>
              <w:t xml:space="preserve"> </w:t>
            </w:r>
            <w:r>
              <w:rPr>
                <w:rFonts w:ascii="微软雅黑" w:hAnsi="微软雅黑" w:eastAsia="微软雅黑" w:cs="Times New Roman"/>
              </w:rPr>
              <w:t xml:space="preserve">             </w:t>
            </w:r>
            <w:r>
              <w:rPr>
                <w:rFonts w:hint="eastAsia" w:ascii="微软雅黑" w:hAnsi="微软雅黑" w:eastAsia="微软雅黑" w:cs="Times New Roman"/>
              </w:rPr>
              <w:t>卷种</w:t>
            </w:r>
          </w:p>
          <w:p w14:paraId="22E39700">
            <w:pPr>
              <w:spacing w:line="240" w:lineRule="auto"/>
              <w:ind w:firstLine="630" w:firstLineChars="300"/>
              <w:jc w:val="left"/>
              <w:rPr>
                <w:rFonts w:ascii="微软雅黑" w:hAnsi="微软雅黑" w:eastAsia="微软雅黑" w:cs="Times New Roman"/>
              </w:rPr>
            </w:pPr>
            <w:r>
              <w:rPr>
                <w:rFonts w:hint="eastAsia" w:ascii="微软雅黑" w:hAnsi="微软雅黑" w:eastAsia="微软雅黑" w:cs="Times New Roman"/>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294005</wp:posOffset>
                      </wp:positionV>
                      <wp:extent cx="1973580" cy="495300"/>
                      <wp:effectExtent l="0" t="0" r="26670" b="19050"/>
                      <wp:wrapNone/>
                      <wp:docPr id="40" name="直接连接符 40"/>
                      <wp:cNvGraphicFramePr/>
                      <a:graphic xmlns:a="http://schemas.openxmlformats.org/drawingml/2006/main">
                        <a:graphicData uri="http://schemas.microsoft.com/office/word/2010/wordprocessingShape">
                          <wps:wsp>
                            <wps:cNvCnPr/>
                            <wps:spPr>
                              <a:xfrm>
                                <a:off x="0" y="0"/>
                                <a:ext cx="197358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5pt;margin-top:23.15pt;height:39pt;width:155.4pt;z-index:251661312;mso-width-relative:page;mso-height-relative:page;" filled="f" stroked="t" coordsize="21600,21600" o:gfxdata="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62Y&#10;TdgAAAAKAQAADwAAAAAAAAABACAAAAAiAAAAZHJzL2Rvd25yZXYueG1sUEsBAhQAFAAAAAgAh07i&#10;QOXtwa3pAQAAuAMAAA4AAAAAAAAAAQAgAAAAJwEAAGRycy9lMm9Eb2MueG1sUEsFBgAAAAAGAAYA&#10;WQEAAIIFAAAAAA==&#10;">
                      <v:fill on="f" focussize="0,0"/>
                      <v:stroke weight="0.5pt" color="#000000 [3213]" miterlimit="8" joinstyle="miter"/>
                      <v:imagedata o:title=""/>
                      <o:lock v:ext="edit" aspectratio="f"/>
                    </v:line>
                  </w:pict>
                </mc:Fallback>
              </mc:AlternateContent>
            </w:r>
            <w:r>
              <w:rPr>
                <w:rFonts w:hint="eastAsia" w:ascii="微软雅黑" w:hAnsi="微软雅黑" w:eastAsia="微软雅黑" w:cs="Times New Roman"/>
              </w:rPr>
              <w:t>分值比例</w:t>
            </w:r>
          </w:p>
          <w:p w14:paraId="474E8922">
            <w:pPr>
              <w:spacing w:line="240" w:lineRule="auto"/>
              <w:jc w:val="left"/>
              <w:rPr>
                <w:rFonts w:ascii="微软雅黑" w:hAnsi="微软雅黑" w:eastAsia="微软雅黑" w:cs="Times New Roman"/>
              </w:rPr>
            </w:pPr>
            <w:r>
              <w:rPr>
                <w:rFonts w:hint="eastAsia" w:ascii="微软雅黑" w:hAnsi="微软雅黑" w:eastAsia="微软雅黑" w:cs="Times New Roman"/>
              </w:rPr>
              <w:t>考试内容</w:t>
            </w:r>
          </w:p>
        </w:tc>
        <w:tc>
          <w:tcPr>
            <w:tcW w:w="1984" w:type="dxa"/>
            <w:vAlign w:val="center"/>
          </w:tcPr>
          <w:p w14:paraId="37D619A0">
            <w:pPr>
              <w:spacing w:line="240" w:lineRule="auto"/>
              <w:jc w:val="center"/>
              <w:rPr>
                <w:rFonts w:ascii="微软雅黑" w:hAnsi="微软雅黑" w:eastAsia="微软雅黑" w:cs="Times New Roman"/>
              </w:rPr>
            </w:pPr>
            <w:r>
              <w:rPr>
                <w:rFonts w:hint="eastAsia" w:ascii="微软雅黑" w:hAnsi="微软雅黑" w:eastAsia="微软雅黑" w:cs="Times New Roman"/>
              </w:rPr>
              <w:t>数学（一）</w:t>
            </w:r>
          </w:p>
        </w:tc>
        <w:tc>
          <w:tcPr>
            <w:tcW w:w="1701" w:type="dxa"/>
            <w:vAlign w:val="center"/>
          </w:tcPr>
          <w:p w14:paraId="574E1498">
            <w:pPr>
              <w:spacing w:line="240" w:lineRule="auto"/>
              <w:jc w:val="center"/>
              <w:rPr>
                <w:rFonts w:ascii="微软雅黑" w:hAnsi="微软雅黑" w:eastAsia="微软雅黑" w:cs="Times New Roman"/>
              </w:rPr>
            </w:pPr>
            <w:r>
              <w:rPr>
                <w:rFonts w:hint="eastAsia" w:ascii="微软雅黑" w:hAnsi="微软雅黑" w:eastAsia="微软雅黑" w:cs="Times New Roman"/>
              </w:rPr>
              <w:t>数学（二）</w:t>
            </w:r>
          </w:p>
        </w:tc>
        <w:tc>
          <w:tcPr>
            <w:tcW w:w="1497" w:type="dxa"/>
            <w:vAlign w:val="center"/>
          </w:tcPr>
          <w:p w14:paraId="76E04550">
            <w:pPr>
              <w:spacing w:line="240" w:lineRule="auto"/>
              <w:jc w:val="center"/>
              <w:rPr>
                <w:rFonts w:ascii="微软雅黑" w:hAnsi="微软雅黑" w:eastAsia="微软雅黑" w:cs="Times New Roman"/>
              </w:rPr>
            </w:pPr>
            <w:r>
              <w:rPr>
                <w:rFonts w:hint="eastAsia" w:ascii="微软雅黑" w:hAnsi="微软雅黑" w:eastAsia="微软雅黑" w:cs="Times New Roman"/>
              </w:rPr>
              <w:t>数学（三）</w:t>
            </w:r>
          </w:p>
        </w:tc>
      </w:tr>
      <w:tr w14:paraId="09285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vAlign w:val="center"/>
          </w:tcPr>
          <w:p w14:paraId="1FDD4AB6">
            <w:pPr>
              <w:spacing w:line="240" w:lineRule="auto"/>
              <w:jc w:val="left"/>
              <w:rPr>
                <w:rFonts w:ascii="微软雅黑" w:hAnsi="微软雅黑" w:eastAsia="微软雅黑" w:cs="Times New Roman"/>
              </w:rPr>
            </w:pPr>
            <w:r>
              <w:rPr>
                <w:rFonts w:hint="eastAsia" w:ascii="微软雅黑" w:hAnsi="微软雅黑" w:eastAsia="微软雅黑" w:cs="Times New Roman"/>
              </w:rPr>
              <w:t>高等数学（或微积分）</w:t>
            </w:r>
          </w:p>
        </w:tc>
        <w:tc>
          <w:tcPr>
            <w:tcW w:w="1984" w:type="dxa"/>
            <w:vAlign w:val="center"/>
          </w:tcPr>
          <w:p w14:paraId="77FD5275">
            <w:pPr>
              <w:spacing w:line="240" w:lineRule="auto"/>
              <w:jc w:val="center"/>
              <w:rPr>
                <w:rFonts w:ascii="微软雅黑" w:hAnsi="微软雅黑" w:eastAsia="微软雅黑" w:cs="Times New Roman"/>
              </w:rPr>
            </w:pPr>
            <w:r>
              <w:rPr>
                <w:rFonts w:hint="eastAsia" w:ascii="微软雅黑" w:hAnsi="微软雅黑" w:eastAsia="微软雅黑" w:cs="Times New Roman"/>
              </w:rPr>
              <w:t>约</w:t>
            </w:r>
            <w:r>
              <w:rPr>
                <w:rFonts w:ascii="微软雅黑" w:hAnsi="微软雅黑" w:eastAsia="微软雅黑" w:cs="Times New Roman"/>
              </w:rPr>
              <w:t>60</w:t>
            </w:r>
            <w:r>
              <w:rPr>
                <w:rFonts w:hint="eastAsia" w:ascii="微软雅黑" w:hAnsi="微软雅黑" w:eastAsia="微软雅黑" w:cs="Times New Roman"/>
              </w:rPr>
              <w:t>%</w:t>
            </w:r>
          </w:p>
        </w:tc>
        <w:tc>
          <w:tcPr>
            <w:tcW w:w="1701" w:type="dxa"/>
            <w:vAlign w:val="center"/>
          </w:tcPr>
          <w:p w14:paraId="44CD22FB">
            <w:pPr>
              <w:spacing w:line="240" w:lineRule="auto"/>
              <w:jc w:val="center"/>
              <w:rPr>
                <w:rFonts w:ascii="微软雅黑" w:hAnsi="微软雅黑" w:eastAsia="微软雅黑" w:cs="Times New Roman"/>
              </w:rPr>
            </w:pPr>
            <w:r>
              <w:rPr>
                <w:rFonts w:hint="eastAsia" w:ascii="微软雅黑" w:hAnsi="微软雅黑" w:eastAsia="微软雅黑" w:cs="Times New Roman"/>
              </w:rPr>
              <w:t>约</w:t>
            </w:r>
            <w:r>
              <w:rPr>
                <w:rFonts w:ascii="微软雅黑" w:hAnsi="微软雅黑" w:eastAsia="微软雅黑" w:cs="Times New Roman"/>
              </w:rPr>
              <w:t>80</w:t>
            </w:r>
            <w:r>
              <w:rPr>
                <w:rFonts w:hint="eastAsia" w:ascii="微软雅黑" w:hAnsi="微软雅黑" w:eastAsia="微软雅黑" w:cs="Times New Roman"/>
              </w:rPr>
              <w:t>%</w:t>
            </w:r>
          </w:p>
        </w:tc>
        <w:tc>
          <w:tcPr>
            <w:tcW w:w="1497" w:type="dxa"/>
            <w:tcBorders>
              <w:bottom w:val="single" w:color="auto" w:sz="4" w:space="0"/>
            </w:tcBorders>
            <w:vAlign w:val="center"/>
          </w:tcPr>
          <w:p w14:paraId="7F5EBDD3">
            <w:pPr>
              <w:spacing w:line="240" w:lineRule="auto"/>
              <w:jc w:val="center"/>
              <w:rPr>
                <w:rFonts w:ascii="微软雅黑" w:hAnsi="微软雅黑" w:eastAsia="微软雅黑" w:cs="Times New Roman"/>
              </w:rPr>
            </w:pPr>
            <w:r>
              <w:rPr>
                <w:rFonts w:hint="eastAsia" w:ascii="微软雅黑" w:hAnsi="微软雅黑" w:eastAsia="微软雅黑" w:cs="Times New Roman"/>
              </w:rPr>
              <w:t>约</w:t>
            </w:r>
            <w:r>
              <w:rPr>
                <w:rFonts w:ascii="微软雅黑" w:hAnsi="微软雅黑" w:eastAsia="微软雅黑" w:cs="Times New Roman"/>
              </w:rPr>
              <w:t>60</w:t>
            </w:r>
            <w:r>
              <w:rPr>
                <w:rFonts w:hint="eastAsia" w:ascii="微软雅黑" w:hAnsi="微软雅黑" w:eastAsia="微软雅黑" w:cs="Times New Roman"/>
              </w:rPr>
              <w:t>%</w:t>
            </w:r>
          </w:p>
        </w:tc>
      </w:tr>
      <w:tr w14:paraId="51936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vAlign w:val="center"/>
          </w:tcPr>
          <w:p w14:paraId="1C7ABEDF">
            <w:pPr>
              <w:spacing w:line="240" w:lineRule="auto"/>
              <w:jc w:val="left"/>
              <w:rPr>
                <w:rFonts w:ascii="微软雅黑" w:hAnsi="微软雅黑" w:eastAsia="微软雅黑" w:cs="Times New Roman"/>
              </w:rPr>
            </w:pPr>
            <w:r>
              <w:rPr>
                <w:rFonts w:hint="eastAsia" w:ascii="微软雅黑" w:hAnsi="微软雅黑" w:eastAsia="微软雅黑" w:cs="Times New Roman"/>
              </w:rPr>
              <w:t>线性代数</w:t>
            </w:r>
          </w:p>
        </w:tc>
        <w:tc>
          <w:tcPr>
            <w:tcW w:w="1984" w:type="dxa"/>
            <w:vAlign w:val="center"/>
          </w:tcPr>
          <w:p w14:paraId="019844B4">
            <w:pPr>
              <w:spacing w:line="240" w:lineRule="auto"/>
              <w:jc w:val="center"/>
              <w:rPr>
                <w:rFonts w:ascii="微软雅黑" w:hAnsi="微软雅黑" w:eastAsia="微软雅黑" w:cs="Times New Roman"/>
              </w:rPr>
            </w:pPr>
            <w:r>
              <w:rPr>
                <w:rFonts w:hint="eastAsia" w:ascii="微软雅黑" w:hAnsi="微软雅黑" w:eastAsia="微软雅黑" w:cs="Times New Roman"/>
              </w:rPr>
              <w:t>约2</w:t>
            </w:r>
            <w:r>
              <w:rPr>
                <w:rFonts w:ascii="微软雅黑" w:hAnsi="微软雅黑" w:eastAsia="微软雅黑" w:cs="Times New Roman"/>
              </w:rPr>
              <w:t>0</w:t>
            </w:r>
            <w:r>
              <w:rPr>
                <w:rFonts w:hint="eastAsia" w:ascii="微软雅黑" w:hAnsi="微软雅黑" w:eastAsia="微软雅黑" w:cs="Times New Roman"/>
              </w:rPr>
              <w:t>%</w:t>
            </w:r>
          </w:p>
        </w:tc>
        <w:tc>
          <w:tcPr>
            <w:tcW w:w="1701" w:type="dxa"/>
            <w:tcBorders>
              <w:bottom w:val="single" w:color="auto" w:sz="4" w:space="0"/>
            </w:tcBorders>
            <w:vAlign w:val="center"/>
          </w:tcPr>
          <w:p w14:paraId="391580C5">
            <w:pPr>
              <w:spacing w:line="240" w:lineRule="auto"/>
              <w:jc w:val="center"/>
              <w:rPr>
                <w:rFonts w:ascii="微软雅黑" w:hAnsi="微软雅黑" w:eastAsia="微软雅黑" w:cs="Times New Roman"/>
              </w:rPr>
            </w:pPr>
            <w:r>
              <w:rPr>
                <w:rFonts w:hint="eastAsia" w:ascii="微软雅黑" w:hAnsi="微软雅黑" w:eastAsia="微软雅黑" w:cs="Times New Roman"/>
              </w:rPr>
              <w:t>约2</w:t>
            </w:r>
            <w:r>
              <w:rPr>
                <w:rFonts w:ascii="微软雅黑" w:hAnsi="微软雅黑" w:eastAsia="微软雅黑" w:cs="Times New Roman"/>
              </w:rPr>
              <w:t>0</w:t>
            </w:r>
            <w:r>
              <w:rPr>
                <w:rFonts w:hint="eastAsia" w:ascii="微软雅黑" w:hAnsi="微软雅黑" w:eastAsia="微软雅黑" w:cs="Times New Roman"/>
              </w:rPr>
              <w:t>%</w:t>
            </w:r>
          </w:p>
        </w:tc>
        <w:tc>
          <w:tcPr>
            <w:tcW w:w="1497" w:type="dxa"/>
            <w:tcBorders>
              <w:tl2br w:val="nil"/>
            </w:tcBorders>
            <w:vAlign w:val="center"/>
          </w:tcPr>
          <w:p w14:paraId="65346700">
            <w:pPr>
              <w:spacing w:line="240" w:lineRule="auto"/>
              <w:jc w:val="center"/>
              <w:rPr>
                <w:rFonts w:ascii="微软雅黑" w:hAnsi="微软雅黑" w:eastAsia="微软雅黑" w:cs="Times New Roman"/>
              </w:rPr>
            </w:pPr>
            <w:r>
              <w:rPr>
                <w:rFonts w:hint="eastAsia" w:ascii="微软雅黑" w:hAnsi="微软雅黑" w:eastAsia="微软雅黑" w:cs="Times New Roman"/>
              </w:rPr>
              <w:t>约2</w:t>
            </w:r>
            <w:r>
              <w:rPr>
                <w:rFonts w:ascii="微软雅黑" w:hAnsi="微软雅黑" w:eastAsia="微软雅黑" w:cs="Times New Roman"/>
              </w:rPr>
              <w:t>0</w:t>
            </w:r>
            <w:r>
              <w:rPr>
                <w:rFonts w:hint="eastAsia" w:ascii="微软雅黑" w:hAnsi="微软雅黑" w:eastAsia="微软雅黑" w:cs="Times New Roman"/>
              </w:rPr>
              <w:t>%</w:t>
            </w:r>
          </w:p>
        </w:tc>
      </w:tr>
      <w:tr w14:paraId="6929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vAlign w:val="center"/>
          </w:tcPr>
          <w:p w14:paraId="0D2A30CE">
            <w:pPr>
              <w:spacing w:line="240" w:lineRule="auto"/>
              <w:jc w:val="left"/>
              <w:rPr>
                <w:rFonts w:ascii="微软雅黑" w:hAnsi="微软雅黑" w:eastAsia="微软雅黑" w:cs="Times New Roman"/>
              </w:rPr>
            </w:pPr>
            <w:r>
              <w:rPr>
                <w:rFonts w:hint="eastAsia" w:ascii="微软雅黑" w:hAnsi="微软雅黑" w:eastAsia="微软雅黑" w:cs="Times New Roman"/>
              </w:rPr>
              <w:t>概率论与数理统计</w:t>
            </w:r>
          </w:p>
        </w:tc>
        <w:tc>
          <w:tcPr>
            <w:tcW w:w="1984" w:type="dxa"/>
            <w:vAlign w:val="center"/>
          </w:tcPr>
          <w:p w14:paraId="0313D339">
            <w:pPr>
              <w:spacing w:line="240" w:lineRule="auto"/>
              <w:jc w:val="center"/>
              <w:rPr>
                <w:rFonts w:ascii="微软雅黑" w:hAnsi="微软雅黑" w:eastAsia="微软雅黑" w:cs="Times New Roman"/>
              </w:rPr>
            </w:pPr>
            <w:r>
              <w:rPr>
                <w:rFonts w:hint="eastAsia" w:ascii="微软雅黑" w:hAnsi="微软雅黑" w:eastAsia="微软雅黑" w:cs="Times New Roman"/>
              </w:rPr>
              <w:t>约2</w:t>
            </w:r>
            <w:r>
              <w:rPr>
                <w:rFonts w:ascii="微软雅黑" w:hAnsi="微软雅黑" w:eastAsia="微软雅黑" w:cs="Times New Roman"/>
              </w:rPr>
              <w:t>0</w:t>
            </w:r>
            <w:r>
              <w:rPr>
                <w:rFonts w:hint="eastAsia" w:ascii="微软雅黑" w:hAnsi="微软雅黑" w:eastAsia="微软雅黑" w:cs="Times New Roman"/>
              </w:rPr>
              <w:t>%</w:t>
            </w:r>
          </w:p>
        </w:tc>
        <w:tc>
          <w:tcPr>
            <w:tcW w:w="1701" w:type="dxa"/>
            <w:tcBorders>
              <w:bottom w:val="single" w:color="auto" w:sz="4" w:space="0"/>
            </w:tcBorders>
            <w:vAlign w:val="center"/>
          </w:tcPr>
          <w:p w14:paraId="6B823AB3">
            <w:pPr>
              <w:spacing w:line="240" w:lineRule="auto"/>
              <w:jc w:val="center"/>
              <w:rPr>
                <w:rFonts w:ascii="微软雅黑" w:hAnsi="微软雅黑" w:eastAsia="微软雅黑" w:cs="Times New Roman"/>
              </w:rPr>
            </w:pPr>
            <w:r>
              <w:rPr>
                <w:rFonts w:hint="eastAsia" w:ascii="微软雅黑" w:hAnsi="微软雅黑" w:eastAsia="微软雅黑" w:cs="Times New Roman"/>
              </w:rPr>
              <w:t>——</w:t>
            </w:r>
          </w:p>
        </w:tc>
        <w:tc>
          <w:tcPr>
            <w:tcW w:w="1497" w:type="dxa"/>
            <w:tcBorders>
              <w:tl2br w:val="nil"/>
            </w:tcBorders>
            <w:vAlign w:val="center"/>
          </w:tcPr>
          <w:p w14:paraId="13E08BDA">
            <w:pPr>
              <w:spacing w:line="240" w:lineRule="auto"/>
              <w:jc w:val="center"/>
              <w:rPr>
                <w:rFonts w:ascii="微软雅黑" w:hAnsi="微软雅黑" w:eastAsia="微软雅黑" w:cs="Times New Roman"/>
              </w:rPr>
            </w:pPr>
            <w:r>
              <w:rPr>
                <w:rFonts w:hint="eastAsia" w:ascii="微软雅黑" w:hAnsi="微软雅黑" w:eastAsia="微软雅黑" w:cs="Times New Roman"/>
              </w:rPr>
              <w:t>约2</w:t>
            </w:r>
            <w:r>
              <w:rPr>
                <w:rFonts w:ascii="微软雅黑" w:hAnsi="微软雅黑" w:eastAsia="微软雅黑" w:cs="Times New Roman"/>
              </w:rPr>
              <w:t>0</w:t>
            </w:r>
            <w:r>
              <w:rPr>
                <w:rFonts w:hint="eastAsia" w:ascii="微软雅黑" w:hAnsi="微软雅黑" w:eastAsia="微软雅黑" w:cs="Times New Roman"/>
              </w:rPr>
              <w:t>%</w:t>
            </w:r>
          </w:p>
        </w:tc>
      </w:tr>
    </w:tbl>
    <w:p w14:paraId="37B3853B">
      <w:pPr>
        <w:jc w:val="left"/>
        <w:rPr>
          <w:rFonts w:ascii="微软雅黑" w:hAnsi="微软雅黑" w:eastAsia="微软雅黑"/>
          <w:b/>
          <w:bCs/>
        </w:rPr>
      </w:pPr>
      <w:r>
        <w:rPr>
          <w:rFonts w:hint="eastAsia" w:ascii="微软雅黑" w:hAnsi="微软雅黑" w:eastAsia="微软雅黑"/>
          <w:b/>
          <w:bCs/>
        </w:rPr>
        <w:t>4</w:t>
      </w:r>
      <w:r>
        <w:rPr>
          <w:rFonts w:ascii="微软雅黑" w:hAnsi="微软雅黑" w:eastAsia="微软雅黑"/>
          <w:b/>
          <w:bCs/>
        </w:rPr>
        <w:t>.</w:t>
      </w:r>
      <w:r>
        <w:rPr>
          <w:rFonts w:hint="eastAsia" w:ascii="微软雅黑" w:hAnsi="微软雅黑" w:eastAsia="微软雅黑"/>
          <w:b/>
          <w:bCs/>
        </w:rPr>
        <w:t>试卷题型结构</w:t>
      </w:r>
    </w:p>
    <w:p w14:paraId="2C4C9A45">
      <w:pPr>
        <w:rPr>
          <w:rFonts w:ascii="微软雅黑" w:hAnsi="微软雅黑" w:eastAsia="微软雅黑"/>
        </w:rPr>
      </w:pPr>
      <w:r>
        <w:rPr>
          <w:rFonts w:hint="eastAsia" w:ascii="微软雅黑" w:hAnsi="微软雅黑" w:eastAsia="微软雅黑"/>
        </w:rPr>
        <w:t>各卷种试卷题型结构均为：</w:t>
      </w:r>
    </w:p>
    <w:p w14:paraId="48569171">
      <w:pPr>
        <w:rPr>
          <w:rFonts w:ascii="微软雅黑" w:hAnsi="微软雅黑" w:eastAsia="微软雅黑"/>
        </w:rPr>
      </w:pPr>
      <w:r>
        <w:rPr>
          <w:rFonts w:hint="eastAsia" w:ascii="微软雅黑" w:hAnsi="微软雅黑" w:eastAsia="微软雅黑"/>
        </w:rPr>
        <w:t>单项选择题</w:t>
      </w:r>
      <w:r>
        <w:rPr>
          <w:rFonts w:ascii="微软雅黑" w:hAnsi="微软雅黑" w:eastAsia="微软雅黑"/>
        </w:rPr>
        <w:t xml:space="preserve"> </w:t>
      </w:r>
      <w:r>
        <w:rPr>
          <w:rFonts w:ascii="微软雅黑" w:hAnsi="微软雅黑" w:eastAsia="微软雅黑"/>
        </w:rPr>
        <w:tab/>
      </w:r>
      <w:r>
        <w:rPr>
          <w:rFonts w:ascii="微软雅黑" w:hAnsi="微软雅黑" w:eastAsia="微软雅黑"/>
        </w:rPr>
        <w:tab/>
      </w:r>
      <w:r>
        <w:rPr>
          <w:rFonts w:ascii="微软雅黑" w:hAnsi="微软雅黑" w:eastAsia="微软雅黑"/>
        </w:rPr>
        <w:tab/>
      </w:r>
      <w:r>
        <w:rPr>
          <w:rFonts w:ascii="微软雅黑" w:hAnsi="微软雅黑" w:eastAsia="微软雅黑"/>
        </w:rPr>
        <w:tab/>
      </w:r>
      <w:r>
        <w:rPr>
          <w:rFonts w:ascii="微软雅黑" w:hAnsi="微软雅黑" w:eastAsia="微软雅黑"/>
        </w:rPr>
        <w:tab/>
      </w:r>
      <w:r>
        <w:rPr>
          <w:rFonts w:ascii="微软雅黑" w:hAnsi="微软雅黑" w:eastAsia="微软雅黑"/>
        </w:rPr>
        <w:t>10小题，每</w:t>
      </w:r>
      <w:r>
        <w:rPr>
          <w:rFonts w:hint="eastAsia" w:ascii="微软雅黑" w:hAnsi="微软雅黑" w:eastAsia="微软雅黑"/>
        </w:rPr>
        <w:t>小</w:t>
      </w:r>
      <w:r>
        <w:rPr>
          <w:rFonts w:ascii="微软雅黑" w:hAnsi="微软雅黑" w:eastAsia="微软雅黑"/>
        </w:rPr>
        <w:t>题5分，共50分</w:t>
      </w:r>
    </w:p>
    <w:p w14:paraId="2FA55F02">
      <w:pPr>
        <w:rPr>
          <w:rFonts w:ascii="微软雅黑" w:hAnsi="微软雅黑" w:eastAsia="微软雅黑"/>
        </w:rPr>
      </w:pPr>
      <w:r>
        <w:rPr>
          <w:rFonts w:hint="eastAsia" w:ascii="微软雅黑" w:hAnsi="微软雅黑" w:eastAsia="微软雅黑"/>
        </w:rPr>
        <w:t>填空题</w:t>
      </w:r>
      <w:r>
        <w:rPr>
          <w:rFonts w:ascii="微软雅黑" w:hAnsi="微软雅黑" w:eastAsia="微软雅黑"/>
        </w:rPr>
        <w:tab/>
      </w:r>
      <w:r>
        <w:rPr>
          <w:rFonts w:ascii="微软雅黑" w:hAnsi="微软雅黑" w:eastAsia="微软雅黑"/>
        </w:rPr>
        <w:tab/>
      </w:r>
      <w:r>
        <w:rPr>
          <w:rFonts w:ascii="微软雅黑" w:hAnsi="微软雅黑" w:eastAsia="微软雅黑"/>
        </w:rPr>
        <w:tab/>
      </w:r>
      <w:r>
        <w:rPr>
          <w:rFonts w:ascii="微软雅黑" w:hAnsi="微软雅黑" w:eastAsia="微软雅黑"/>
        </w:rPr>
        <w:tab/>
      </w:r>
      <w:r>
        <w:rPr>
          <w:rFonts w:ascii="微软雅黑" w:hAnsi="微软雅黑" w:eastAsia="微软雅黑"/>
        </w:rPr>
        <w:tab/>
      </w:r>
      <w:r>
        <w:rPr>
          <w:rFonts w:ascii="微软雅黑" w:hAnsi="微软雅黑" w:eastAsia="微软雅黑"/>
        </w:rPr>
        <w:tab/>
      </w:r>
      <w:r>
        <w:rPr>
          <w:rFonts w:ascii="微软雅黑" w:hAnsi="微软雅黑" w:eastAsia="微软雅黑"/>
        </w:rPr>
        <w:t>6小题，每</w:t>
      </w:r>
      <w:r>
        <w:rPr>
          <w:rFonts w:hint="eastAsia" w:ascii="微软雅黑" w:hAnsi="微软雅黑" w:eastAsia="微软雅黑"/>
        </w:rPr>
        <w:t>小</w:t>
      </w:r>
      <w:r>
        <w:rPr>
          <w:rFonts w:ascii="微软雅黑" w:hAnsi="微软雅黑" w:eastAsia="微软雅黑"/>
        </w:rPr>
        <w:t>题5分，共30分</w:t>
      </w:r>
    </w:p>
    <w:p w14:paraId="33BAEBC3">
      <w:pPr>
        <w:rPr>
          <w:rFonts w:ascii="微软雅黑" w:hAnsi="微软雅黑" w:eastAsia="微软雅黑"/>
        </w:rPr>
      </w:pPr>
      <w:r>
        <w:rPr>
          <w:rFonts w:hint="eastAsia" w:ascii="微软雅黑" w:hAnsi="微软雅黑" w:eastAsia="微软雅黑"/>
        </w:rPr>
        <w:t>解答题（包括证明题）</w:t>
      </w:r>
      <w:r>
        <w:rPr>
          <w:rFonts w:ascii="微软雅黑" w:hAnsi="微软雅黑" w:eastAsia="微软雅黑"/>
        </w:rPr>
        <w:tab/>
      </w:r>
      <w:r>
        <w:rPr>
          <w:rFonts w:ascii="微软雅黑" w:hAnsi="微软雅黑" w:eastAsia="微软雅黑"/>
        </w:rPr>
        <w:tab/>
      </w:r>
      <w:r>
        <w:rPr>
          <w:rFonts w:ascii="微软雅黑" w:hAnsi="微软雅黑" w:eastAsia="微软雅黑"/>
        </w:rPr>
        <w:t>6小题，共70</w:t>
      </w:r>
      <w:r>
        <w:rPr>
          <w:rFonts w:hint="eastAsia" w:ascii="微软雅黑" w:hAnsi="微软雅黑" w:eastAsia="微软雅黑"/>
        </w:rPr>
        <w:t>分</w:t>
      </w:r>
    </w:p>
    <w:p w14:paraId="0967551F">
      <w:pPr>
        <w:rPr>
          <w:rFonts w:ascii="微软雅黑" w:hAnsi="微软雅黑" w:eastAsia="微软雅黑"/>
        </w:rPr>
      </w:pPr>
    </w:p>
    <w:p w14:paraId="1D66E691">
      <w:pPr>
        <w:rPr>
          <w:rFonts w:ascii="微软雅黑" w:hAnsi="微软雅黑" w:eastAsia="微软雅黑"/>
          <w:sz w:val="24"/>
          <w:szCs w:val="24"/>
        </w:rPr>
      </w:pPr>
      <w:r>
        <w:rPr>
          <w:rFonts w:hint="eastAsia" w:ascii="微软雅黑" w:hAnsi="微软雅黑" w:eastAsia="微软雅黑"/>
          <w:b/>
          <w:bCs/>
          <w:sz w:val="24"/>
          <w:szCs w:val="24"/>
          <w:lang w:eastAsia="zh-CN"/>
        </w:rPr>
        <w:t>四</w:t>
      </w:r>
      <w:r>
        <w:rPr>
          <w:rFonts w:hint="eastAsia" w:ascii="微软雅黑" w:hAnsi="微软雅黑" w:eastAsia="微软雅黑"/>
          <w:b/>
          <w:bCs/>
          <w:sz w:val="24"/>
          <w:szCs w:val="24"/>
        </w:rPr>
        <w:t>、大纲发布后考研数学备考策略</w:t>
      </w:r>
    </w:p>
    <w:p w14:paraId="5D22DD6E">
      <w:pPr>
        <w:ind w:firstLine="420" w:firstLineChars="200"/>
        <w:rPr>
          <w:rFonts w:ascii="微软雅黑" w:hAnsi="微软雅黑" w:eastAsia="微软雅黑"/>
        </w:rPr>
      </w:pPr>
      <w:r>
        <w:rPr>
          <w:rFonts w:hint="eastAsia" w:ascii="微软雅黑" w:hAnsi="微软雅黑" w:eastAsia="微软雅黑"/>
        </w:rPr>
        <w:t>大纲发布之后，该如何安排接下来的复习呢？启航教育数学项目组针对考研大纲的要求和时间节点给各位考生一些备考方面的建议。</w:t>
      </w:r>
    </w:p>
    <w:p w14:paraId="5DF3BD5E">
      <w:pPr>
        <w:ind w:firstLine="420" w:firstLineChars="200"/>
        <w:rPr>
          <w:rFonts w:ascii="微软雅黑" w:hAnsi="微软雅黑" w:eastAsia="微软雅黑"/>
        </w:rPr>
      </w:pPr>
      <w:r>
        <w:rPr>
          <w:rFonts w:hint="eastAsia" w:ascii="微软雅黑" w:hAnsi="微软雅黑" w:eastAsia="微软雅黑"/>
        </w:rPr>
        <w:t>考研数学总分1</w:t>
      </w:r>
      <w:r>
        <w:rPr>
          <w:rFonts w:ascii="微软雅黑" w:hAnsi="微软雅黑" w:eastAsia="微软雅黑"/>
        </w:rPr>
        <w:t>50</w:t>
      </w:r>
      <w:r>
        <w:rPr>
          <w:rFonts w:hint="eastAsia" w:ascii="微软雅黑" w:hAnsi="微软雅黑" w:eastAsia="微软雅黑"/>
        </w:rPr>
        <w:t>分，在考研备考中的重要地位不言而喻，而且一套试卷只有22道题目，每道题目的分值占比都很重，所以每一道有把握的题目都应确保做对。那么如何在剩下三个多月的时间高效备考呢?接下来我们从时间的角度给大家一些备考建议。</w:t>
      </w:r>
    </w:p>
    <w:p w14:paraId="570DEA18">
      <w:pPr>
        <w:ind w:firstLine="420" w:firstLineChars="200"/>
        <w:rPr>
          <w:rFonts w:ascii="微软雅黑" w:hAnsi="微软雅黑" w:eastAsia="微软雅黑"/>
          <w:b/>
          <w:bCs/>
        </w:rPr>
      </w:pPr>
      <w:r>
        <w:rPr>
          <w:rFonts w:hint="eastAsia" w:ascii="微软雅黑" w:hAnsi="微软雅黑" w:eastAsia="微软雅黑"/>
          <w:b/>
          <w:bCs/>
          <w:lang w:val="en-US" w:eastAsia="zh-CN"/>
        </w:rPr>
        <w:t>9~</w:t>
      </w:r>
      <w:r>
        <w:rPr>
          <w:rFonts w:ascii="微软雅黑" w:hAnsi="微软雅黑" w:eastAsia="微软雅黑"/>
          <w:b/>
          <w:bCs/>
        </w:rPr>
        <w:t>10</w:t>
      </w:r>
      <w:r>
        <w:rPr>
          <w:rFonts w:hint="eastAsia" w:ascii="微软雅黑" w:hAnsi="微软雅黑" w:eastAsia="微软雅黑"/>
          <w:b/>
          <w:bCs/>
        </w:rPr>
        <w:t>月份，以真题为引，查漏补缺为主，系统性学习</w:t>
      </w:r>
    </w:p>
    <w:p w14:paraId="3E4ACAE0">
      <w:pPr>
        <w:ind w:firstLine="420" w:firstLineChars="200"/>
        <w:jc w:val="left"/>
        <w:rPr>
          <w:rFonts w:ascii="微软雅黑" w:hAnsi="微软雅黑" w:eastAsia="微软雅黑"/>
        </w:rPr>
      </w:pPr>
      <w:r>
        <w:rPr>
          <w:rFonts w:hint="eastAsia" w:ascii="微软雅黑" w:hAnsi="微软雅黑" w:eastAsia="微软雅黑"/>
        </w:rPr>
        <w:t>基础较好、进度快的同学，</w:t>
      </w:r>
      <w:r>
        <w:rPr>
          <w:rFonts w:hint="eastAsia" w:ascii="微软雅黑" w:hAnsi="微软雅黑" w:eastAsia="微软雅黑"/>
          <w:lang w:eastAsia="zh-CN"/>
        </w:rPr>
        <w:t>相信</w:t>
      </w:r>
      <w:r>
        <w:rPr>
          <w:rFonts w:hint="eastAsia" w:ascii="微软雅黑" w:hAnsi="微软雅黑" w:eastAsia="微软雅黑"/>
        </w:rPr>
        <w:t>在</w:t>
      </w:r>
      <w:r>
        <w:rPr>
          <w:rFonts w:hint="eastAsia" w:ascii="微软雅黑" w:hAnsi="微软雅黑" w:eastAsia="微软雅黑"/>
          <w:lang w:val="en-US" w:eastAsia="zh-CN"/>
        </w:rPr>
        <w:t>9</w:t>
      </w:r>
      <w:r>
        <w:rPr>
          <w:rFonts w:hint="eastAsia" w:ascii="微软雅黑" w:hAnsi="微软雅黑" w:eastAsia="微软雅黑"/>
        </w:rPr>
        <w:t>月</w:t>
      </w:r>
      <w:r>
        <w:rPr>
          <w:rFonts w:hint="eastAsia" w:ascii="微软雅黑" w:hAnsi="微软雅黑" w:eastAsia="微软雅黑"/>
          <w:lang w:eastAsia="zh-CN"/>
        </w:rPr>
        <w:t>中旬</w:t>
      </w:r>
      <w:r>
        <w:rPr>
          <w:rFonts w:hint="eastAsia" w:ascii="微软雅黑" w:hAnsi="微软雅黑" w:eastAsia="微软雅黑"/>
        </w:rPr>
        <w:t>已经结束强化阶段的学习，接下来的复习，可以往年真题为主进行实战练习，尤其是近十年的真题，按照套卷练习，一定要认真做，反复训练，快速找到自身的知识漏洞，进行查漏补缺。</w:t>
      </w:r>
    </w:p>
    <w:p w14:paraId="3BFA6CFB">
      <w:pPr>
        <w:ind w:firstLine="420" w:firstLineChars="200"/>
        <w:rPr>
          <w:rFonts w:ascii="微软雅黑" w:hAnsi="微软雅黑" w:eastAsia="微软雅黑"/>
        </w:rPr>
      </w:pPr>
      <w:r>
        <w:rPr>
          <w:rFonts w:hint="eastAsia" w:ascii="微软雅黑" w:hAnsi="微软雅黑" w:eastAsia="微软雅黑"/>
        </w:rPr>
        <w:t>起步比较晚、进度较慢的同学</w:t>
      </w:r>
      <w:r>
        <w:rPr>
          <w:rFonts w:hint="eastAsia" w:ascii="微软雅黑" w:hAnsi="微软雅黑" w:eastAsia="微软雅黑"/>
          <w:lang w:eastAsia="zh-CN"/>
        </w:rPr>
        <w:t>也不要慌，</w:t>
      </w:r>
      <w:r>
        <w:rPr>
          <w:rFonts w:hint="eastAsia" w:ascii="微软雅黑" w:hAnsi="微软雅黑" w:eastAsia="微软雅黑"/>
        </w:rPr>
        <w:t>做好个人复习规划，最晚也要在</w:t>
      </w:r>
      <w:r>
        <w:rPr>
          <w:rFonts w:hint="eastAsia" w:ascii="微软雅黑" w:hAnsi="微软雅黑" w:eastAsia="微软雅黑"/>
          <w:lang w:val="en-US" w:eastAsia="zh-CN"/>
        </w:rPr>
        <w:t>10</w:t>
      </w:r>
      <w:r>
        <w:rPr>
          <w:rFonts w:ascii="微软雅黑" w:hAnsi="微软雅黑" w:eastAsia="微软雅黑"/>
        </w:rPr>
        <w:t>月</w:t>
      </w:r>
      <w:r>
        <w:rPr>
          <w:rFonts w:hint="eastAsia" w:ascii="微软雅黑" w:hAnsi="微软雅黑" w:eastAsia="微软雅黑"/>
          <w:lang w:eastAsia="zh-CN"/>
        </w:rPr>
        <w:t>中旬</w:t>
      </w:r>
      <w:r>
        <w:rPr>
          <w:rFonts w:ascii="微软雅黑" w:hAnsi="微软雅黑" w:eastAsia="微软雅黑"/>
        </w:rPr>
        <w:t>之前完成强化阶段的复习，开启</w:t>
      </w:r>
      <w:r>
        <w:rPr>
          <w:rFonts w:hint="eastAsia" w:ascii="微软雅黑" w:hAnsi="微软雅黑" w:eastAsia="微软雅黑"/>
        </w:rPr>
        <w:t>真题训练。时间虽紧，但一定不要操之过急，学习质量比学习进度更重要，学一点会一点，不要潦草学完，还是不会，不仅浪费了时间，还影响了复习心态。</w:t>
      </w:r>
    </w:p>
    <w:p w14:paraId="521D3370">
      <w:pPr>
        <w:ind w:firstLine="420" w:firstLineChars="200"/>
        <w:rPr>
          <w:rFonts w:hint="eastAsia" w:ascii="微软雅黑" w:hAnsi="微软雅黑" w:eastAsia="微软雅黑"/>
        </w:rPr>
      </w:pPr>
      <w:r>
        <w:rPr>
          <w:rFonts w:hint="eastAsia" w:ascii="微软雅黑" w:hAnsi="微软雅黑" w:eastAsia="微软雅黑"/>
        </w:rPr>
        <w:t>在练习真题的同时，思考真题的出题思路和对应知识点的考法，总结核心内容，并针对性的进行查漏补缺，才能快速提升分数，这个时候可以搭配</w:t>
      </w:r>
      <w:r>
        <w:rPr>
          <w:rFonts w:hint="eastAsia" w:ascii="微软雅黑" w:hAnsi="微软雅黑" w:eastAsia="微软雅黑"/>
          <w:b/>
          <w:bCs/>
          <w:color w:val="FF0000"/>
        </w:rPr>
        <w:t>由宇哥和高昆轮主编的《真题大全解</w:t>
      </w:r>
      <w:r>
        <w:rPr>
          <w:rFonts w:hint="eastAsia" w:ascii="微软雅黑" w:hAnsi="微软雅黑" w:eastAsia="微软雅黑"/>
          <w:b/>
          <w:bCs/>
          <w:color w:val="FF0000"/>
          <w:lang w:val="en-US" w:eastAsia="zh-CN"/>
        </w:rPr>
        <w:t>·强化篇</w:t>
      </w:r>
      <w:r>
        <w:rPr>
          <w:rFonts w:hint="eastAsia" w:ascii="微软雅黑" w:hAnsi="微软雅黑" w:eastAsia="微软雅黑"/>
          <w:b/>
          <w:bCs/>
          <w:color w:val="FF0000"/>
        </w:rPr>
        <w:t>》</w:t>
      </w:r>
      <w:r>
        <w:rPr>
          <w:rFonts w:hint="eastAsia" w:ascii="微软雅黑" w:hAnsi="微软雅黑" w:eastAsia="微软雅黑"/>
          <w:lang w:eastAsia="zh-CN"/>
        </w:rPr>
        <w:t>以及对应</w:t>
      </w:r>
      <w:r>
        <w:rPr>
          <w:rFonts w:hint="eastAsia" w:ascii="微软雅黑" w:hAnsi="微软雅黑" w:eastAsia="微软雅黑"/>
          <w:b/>
          <w:bCs/>
          <w:color w:val="FF0000"/>
          <w:lang w:eastAsia="zh-CN"/>
        </w:rPr>
        <w:t>真题逐题精讲班</w:t>
      </w:r>
      <w:r>
        <w:rPr>
          <w:rFonts w:hint="eastAsia" w:ascii="微软雅黑" w:hAnsi="微软雅黑" w:eastAsia="微软雅黑"/>
          <w:lang w:eastAsia="zh-CN"/>
        </w:rPr>
        <w:t>进</w:t>
      </w:r>
      <w:r>
        <w:rPr>
          <w:rFonts w:hint="eastAsia" w:ascii="微软雅黑" w:hAnsi="微软雅黑" w:eastAsia="微软雅黑"/>
        </w:rPr>
        <w:t>行学习，</w:t>
      </w:r>
      <w:r>
        <w:rPr>
          <w:rFonts w:hint="eastAsia" w:ascii="微软雅黑" w:hAnsi="微软雅黑" w:eastAsia="微软雅黑"/>
          <w:lang w:eastAsia="zh-CN"/>
        </w:rPr>
        <w:t>这本书</w:t>
      </w:r>
      <w:r>
        <w:rPr>
          <w:rFonts w:hint="eastAsia" w:ascii="微软雅黑" w:hAnsi="微软雅黑" w:eastAsia="微软雅黑"/>
        </w:rPr>
        <w:t>包含</w:t>
      </w:r>
      <w:r>
        <w:rPr>
          <w:rFonts w:hint="eastAsia" w:ascii="微软雅黑" w:hAnsi="微软雅黑" w:eastAsia="微软雅黑"/>
          <w:lang w:eastAsia="zh-CN"/>
        </w:rPr>
        <w:t>了2013-2024共</w:t>
      </w:r>
      <w:r>
        <w:rPr>
          <w:rFonts w:hint="eastAsia" w:ascii="微软雅黑" w:hAnsi="微软雅黑" w:eastAsia="微软雅黑"/>
          <w:b/>
          <w:bCs/>
          <w:lang w:val="en-US" w:eastAsia="zh-CN"/>
        </w:rPr>
        <w:t>12</w:t>
      </w:r>
      <w:r>
        <w:rPr>
          <w:rFonts w:hint="eastAsia" w:ascii="微软雅黑" w:hAnsi="微软雅黑" w:eastAsia="微软雅黑"/>
          <w:b/>
          <w:bCs/>
        </w:rPr>
        <w:t>年真题</w:t>
      </w:r>
      <w:r>
        <w:rPr>
          <w:rFonts w:hint="eastAsia" w:ascii="微软雅黑" w:hAnsi="微软雅黑" w:eastAsia="微软雅黑"/>
          <w:b/>
          <w:bCs/>
          <w:lang w:eastAsia="zh-CN"/>
        </w:rPr>
        <w:t>的</w:t>
      </w:r>
      <w:r>
        <w:rPr>
          <w:rFonts w:hint="eastAsia" w:ascii="微软雅黑" w:hAnsi="微软雅黑" w:eastAsia="微软雅黑"/>
          <w:b/>
          <w:bCs/>
        </w:rPr>
        <w:t>纸质套卷</w:t>
      </w:r>
      <w:r>
        <w:rPr>
          <w:rFonts w:hint="eastAsia" w:ascii="微软雅黑" w:hAnsi="微软雅黑" w:eastAsia="微软雅黑"/>
        </w:rPr>
        <w:t>以及对应真题详细解析，大家通过对</w:t>
      </w:r>
      <w:r>
        <w:rPr>
          <w:rFonts w:hint="eastAsia" w:ascii="微软雅黑" w:hAnsi="微软雅黑" w:eastAsia="微软雅黑"/>
          <w:b/>
          <w:bCs/>
        </w:rPr>
        <w:t>真题套卷</w:t>
      </w:r>
      <w:r>
        <w:rPr>
          <w:rFonts w:hint="eastAsia" w:ascii="微软雅黑" w:hAnsi="微软雅黑" w:eastAsia="微软雅黑"/>
        </w:rPr>
        <w:t>进行的</w:t>
      </w:r>
      <w:r>
        <w:rPr>
          <w:rFonts w:hint="eastAsia" w:ascii="微软雅黑" w:hAnsi="微软雅黑" w:eastAsia="微软雅黑"/>
          <w:b/>
          <w:bCs/>
        </w:rPr>
        <w:t>系统性</w:t>
      </w:r>
      <w:r>
        <w:rPr>
          <w:rFonts w:hint="eastAsia" w:ascii="微软雅黑" w:hAnsi="微软雅黑" w:eastAsia="微软雅黑"/>
        </w:rPr>
        <w:t>、</w:t>
      </w:r>
      <w:r>
        <w:rPr>
          <w:rFonts w:hint="eastAsia" w:ascii="微软雅黑" w:hAnsi="微软雅黑" w:eastAsia="微软雅黑"/>
          <w:b/>
          <w:bCs/>
        </w:rPr>
        <w:t>针对性</w:t>
      </w:r>
      <w:r>
        <w:rPr>
          <w:rFonts w:hint="eastAsia" w:ascii="微软雅黑" w:hAnsi="微软雅黑" w:eastAsia="微软雅黑"/>
        </w:rPr>
        <w:t>的训练，在弄清真题结构的同时，把握住考研数学的出题思路和命题规律。</w:t>
      </w:r>
    </w:p>
    <w:p w14:paraId="018ED0D8">
      <w:pPr>
        <w:ind w:firstLine="420" w:firstLineChars="200"/>
        <w:rPr>
          <w:rFonts w:ascii="微软雅黑" w:hAnsi="微软雅黑" w:eastAsia="微软雅黑"/>
        </w:rPr>
      </w:pPr>
      <w:r>
        <w:rPr>
          <w:rFonts w:hint="eastAsia" w:ascii="微软雅黑" w:hAnsi="微软雅黑" w:eastAsia="微软雅黑"/>
        </w:rPr>
        <w:t>使用真题练习时不宜过于关注得分，切不可因为自测分数高而得意忘形，要知道很多经典的真题我们在基础和强化阶段的复习时都见过，在这个阶段都会做也理所应当，但真正上考场时面对的是一套从未见过的题目</w:t>
      </w:r>
      <w:r>
        <w:rPr>
          <w:rFonts w:hint="eastAsia" w:ascii="微软雅黑" w:hAnsi="微软雅黑" w:eastAsia="微软雅黑"/>
          <w:lang w:eastAsia="zh-CN"/>
        </w:rPr>
        <w:t>，</w:t>
      </w:r>
      <w:r>
        <w:rPr>
          <w:rFonts w:hint="eastAsia" w:ascii="微软雅黑" w:hAnsi="微软雅黑" w:eastAsia="微软雅黑"/>
        </w:rPr>
        <w:t>所以冲刺阶段备考学完真题后需要见识一定数量的新题，也就是模考训练。</w:t>
      </w:r>
    </w:p>
    <w:p w14:paraId="4775E625">
      <w:pPr>
        <w:ind w:firstLine="420" w:firstLineChars="200"/>
        <w:rPr>
          <w:rFonts w:ascii="微软雅黑" w:hAnsi="微软雅黑" w:eastAsia="微软雅黑"/>
          <w:b/>
          <w:bCs/>
        </w:rPr>
      </w:pPr>
      <w:r>
        <w:rPr>
          <w:rFonts w:ascii="微软雅黑" w:hAnsi="微软雅黑" w:eastAsia="微软雅黑"/>
          <w:b/>
          <w:bCs/>
        </w:rPr>
        <w:t>1</w:t>
      </w:r>
      <w:r>
        <w:rPr>
          <w:rFonts w:hint="eastAsia" w:ascii="微软雅黑" w:hAnsi="微软雅黑" w:eastAsia="微软雅黑"/>
          <w:b/>
          <w:bCs/>
          <w:lang w:val="en-US" w:eastAsia="zh-CN"/>
        </w:rPr>
        <w:t>0</w:t>
      </w:r>
      <w:r>
        <w:rPr>
          <w:rFonts w:hint="eastAsia" w:ascii="微软雅黑" w:hAnsi="微软雅黑" w:eastAsia="微软雅黑"/>
          <w:b/>
          <w:bCs/>
        </w:rPr>
        <w:t>月份~考前，以模考卷为主，针对性模考训练</w:t>
      </w:r>
    </w:p>
    <w:p w14:paraId="354DA5DE">
      <w:pPr>
        <w:ind w:firstLine="420" w:firstLineChars="200"/>
        <w:rPr>
          <w:rFonts w:ascii="微软雅黑" w:hAnsi="微软雅黑" w:eastAsia="微软雅黑"/>
        </w:rPr>
      </w:pPr>
      <w:r>
        <w:rPr>
          <w:rFonts w:hint="eastAsia" w:ascii="微软雅黑" w:hAnsi="微软雅黑" w:eastAsia="微软雅黑"/>
        </w:rPr>
        <w:t>考研数学近几年的命题难点主要体现在：跨章节综合题目较多、计算量大的题目较多、</w:t>
      </w:r>
      <w:r>
        <w:rPr>
          <w:rFonts w:hint="eastAsia" w:ascii="微软雅黑" w:hAnsi="微软雅黑" w:eastAsia="微软雅黑"/>
          <w:lang w:eastAsia="zh-CN"/>
        </w:rPr>
        <w:t>出题角度灵活多变</w:t>
      </w:r>
      <w:r>
        <w:rPr>
          <w:rFonts w:hint="eastAsia" w:ascii="微软雅黑" w:hAnsi="微软雅黑" w:eastAsia="微软雅黑"/>
        </w:rPr>
        <w:t>。在备考后期需要做一些质量较高的模考卷进行实战演练、积累经验、查漏补缺、科学预测，抽出上午8：30-11：30三个小时集中时间进行完整模考测试，自测核算出分数后，要把精力放总结上，吃透每一个命题点，把错误都消灭在进考场之前，从而最大化自己</w:t>
      </w:r>
      <w:r>
        <w:rPr>
          <w:rFonts w:hint="eastAsia" w:ascii="微软雅黑" w:hAnsi="微软雅黑" w:eastAsia="微软雅黑"/>
          <w:lang w:eastAsia="zh-CN"/>
        </w:rPr>
        <w:t>的</w:t>
      </w:r>
      <w:r>
        <w:rPr>
          <w:rFonts w:hint="eastAsia" w:ascii="微软雅黑" w:hAnsi="微软雅黑" w:eastAsia="微软雅黑"/>
        </w:rPr>
        <w:t>考试分数。</w:t>
      </w:r>
    </w:p>
    <w:p w14:paraId="1610BAD0">
      <w:pPr>
        <w:ind w:firstLine="420" w:firstLineChars="200"/>
        <w:rPr>
          <w:rFonts w:ascii="微软雅黑" w:hAnsi="微软雅黑" w:eastAsia="微软雅黑"/>
        </w:rPr>
      </w:pPr>
      <w:r>
        <w:rPr>
          <w:rFonts w:hint="eastAsia" w:ascii="微软雅黑" w:hAnsi="微软雅黑" w:eastAsia="微软雅黑"/>
        </w:rPr>
        <w:t>在这个过程中，大家可以搭配宇哥主编</w:t>
      </w:r>
      <w:r>
        <w:rPr>
          <w:rFonts w:hint="eastAsia" w:ascii="微软雅黑" w:hAnsi="微软雅黑" w:eastAsia="微软雅黑"/>
          <w:lang w:eastAsia="zh-CN"/>
        </w:rPr>
        <w:t>的</w:t>
      </w:r>
      <w:r>
        <w:rPr>
          <w:rFonts w:hint="eastAsia" w:ascii="微软雅黑" w:hAnsi="微软雅黑" w:eastAsia="微软雅黑"/>
          <w:b/>
          <w:bCs/>
          <w:color w:val="FF0000"/>
        </w:rPr>
        <w:t>《8+4》</w:t>
      </w:r>
      <w:r>
        <w:rPr>
          <w:rFonts w:hint="eastAsia" w:ascii="微软雅黑" w:hAnsi="微软雅黑" w:eastAsia="微软雅黑"/>
          <w:b/>
          <w:bCs/>
          <w:color w:val="FF0000"/>
          <w:lang w:eastAsia="zh-CN"/>
        </w:rPr>
        <w:t>模考卷</w:t>
      </w:r>
      <w:r>
        <w:rPr>
          <w:rFonts w:hint="eastAsia" w:ascii="微软雅黑" w:hAnsi="微软雅黑" w:eastAsia="微软雅黑"/>
        </w:rPr>
        <w:t>进行模考自测，再通过</w:t>
      </w:r>
      <w:r>
        <w:rPr>
          <w:rFonts w:hint="eastAsia" w:ascii="微软雅黑" w:hAnsi="微软雅黑" w:eastAsia="微软雅黑"/>
          <w:lang w:eastAsia="zh-CN"/>
        </w:rPr>
        <w:t>由</w:t>
      </w:r>
      <w:r>
        <w:rPr>
          <w:rFonts w:hint="eastAsia" w:ascii="微软雅黑" w:hAnsi="微软雅黑" w:eastAsia="微软雅黑"/>
        </w:rPr>
        <w:t>宇哥和高昆轮老师共同讲解</w:t>
      </w:r>
      <w:r>
        <w:rPr>
          <w:rFonts w:hint="eastAsia" w:ascii="微软雅黑" w:hAnsi="微软雅黑" w:eastAsia="微软雅黑"/>
          <w:lang w:eastAsia="zh-CN"/>
        </w:rPr>
        <w:t>的</w:t>
      </w:r>
      <w:r>
        <w:rPr>
          <w:rFonts w:hint="eastAsia" w:ascii="微软雅黑" w:hAnsi="微软雅黑" w:eastAsia="微软雅黑"/>
          <w:b/>
          <w:bCs/>
          <w:color w:val="FF0000"/>
        </w:rPr>
        <w:t>《8+4》题型技巧班</w:t>
      </w:r>
      <w:r>
        <w:rPr>
          <w:rFonts w:hint="eastAsia" w:ascii="微软雅黑" w:hAnsi="微软雅黑" w:eastAsia="微软雅黑"/>
        </w:rPr>
        <w:t>配套学习，尽可能多的覆盖考研重难点的同时，进一步深挖考研数学命题点的考法，探索新的出题思路，真正做到融会贯通，灵活应对未来的考试。</w:t>
      </w:r>
    </w:p>
    <w:p w14:paraId="1EF3802D">
      <w:pPr>
        <w:ind w:firstLine="420" w:firstLineChars="200"/>
        <w:rPr>
          <w:rFonts w:ascii="微软雅黑" w:hAnsi="微软雅黑" w:eastAsia="微软雅黑"/>
        </w:rPr>
      </w:pPr>
      <w:r>
        <w:rPr>
          <w:rFonts w:hint="eastAsia" w:ascii="微软雅黑" w:hAnsi="微软雅黑" w:eastAsia="微软雅黑"/>
        </w:rPr>
        <w:t>模考测试能够查缺，但还是有很多知识点和题型通过模考检测掌握不到位，这时候可以配合</w:t>
      </w:r>
      <w:r>
        <w:rPr>
          <w:rFonts w:hint="eastAsia" w:ascii="微软雅黑" w:hAnsi="微软雅黑" w:eastAsia="微软雅黑"/>
          <w:b/>
          <w:bCs/>
          <w:color w:val="FF0000"/>
        </w:rPr>
        <w:t>冲刺点睛班</w:t>
      </w:r>
      <w:r>
        <w:rPr>
          <w:rFonts w:hint="eastAsia" w:ascii="微软雅黑" w:hAnsi="微软雅黑" w:eastAsia="微软雅黑"/>
        </w:rPr>
        <w:t>梳理考研核心考点，利用两天（12h）的时间对核心的知识点和题型进行梳理，</w:t>
      </w:r>
      <w:r>
        <w:rPr>
          <w:rFonts w:hint="eastAsia" w:ascii="微软雅黑" w:hAnsi="微软雅黑" w:eastAsia="微软雅黑"/>
          <w:lang w:eastAsia="zh-CN"/>
        </w:rPr>
        <w:t>考前还有宇哥最后一堂课（</w:t>
      </w:r>
      <w:r>
        <w:rPr>
          <w:rFonts w:hint="eastAsia" w:ascii="微软雅黑" w:hAnsi="微软雅黑" w:eastAsia="微软雅黑"/>
          <w:lang w:val="en-US" w:eastAsia="zh-CN"/>
        </w:rPr>
        <w:t>3h</w:t>
      </w:r>
      <w:r>
        <w:rPr>
          <w:rFonts w:hint="eastAsia" w:ascii="微软雅黑" w:hAnsi="微软雅黑" w:eastAsia="微软雅黑"/>
          <w:lang w:eastAsia="zh-CN"/>
        </w:rPr>
        <w:t>），做</w:t>
      </w:r>
      <w:r>
        <w:rPr>
          <w:rFonts w:hint="eastAsia" w:ascii="微软雅黑" w:hAnsi="微软雅黑" w:eastAsia="微软雅黑"/>
        </w:rPr>
        <w:t>最后的</w:t>
      </w:r>
      <w:r>
        <w:rPr>
          <w:rFonts w:hint="eastAsia" w:ascii="微软雅黑" w:hAnsi="微软雅黑" w:eastAsia="微软雅黑"/>
          <w:lang w:eastAsia="zh-CN"/>
        </w:rPr>
        <w:t>考前叮嘱和科学预测</w:t>
      </w:r>
      <w:r>
        <w:rPr>
          <w:rFonts w:hint="eastAsia" w:ascii="微软雅黑" w:hAnsi="微软雅黑" w:eastAsia="微软雅黑"/>
        </w:rPr>
        <w:t>。</w:t>
      </w:r>
    </w:p>
    <w:p w14:paraId="504DA4A2">
      <w:pPr>
        <w:ind w:firstLine="420" w:firstLineChars="200"/>
        <w:rPr>
          <w:rFonts w:hint="eastAsia" w:ascii="微软雅黑" w:hAnsi="微软雅黑" w:eastAsia="微软雅黑"/>
        </w:rPr>
      </w:pPr>
      <w:r>
        <w:rPr>
          <w:rFonts w:hint="eastAsia" w:ascii="微软雅黑" w:hAnsi="微软雅黑" w:eastAsia="微软雅黑"/>
        </w:rPr>
        <w:t>大家如果对以上两个班型都有兴趣可以直接选择我们</w:t>
      </w:r>
      <w:r>
        <w:rPr>
          <w:rFonts w:hint="eastAsia" w:ascii="微软雅黑" w:hAnsi="微软雅黑" w:eastAsia="微软雅黑"/>
          <w:b/>
          <w:bCs/>
          <w:color w:val="FF0000"/>
        </w:rPr>
        <w:t>冲刺抢分班</w:t>
      </w:r>
      <w:r>
        <w:rPr>
          <w:rFonts w:hint="eastAsia" w:ascii="微软雅黑" w:hAnsi="微软雅黑" w:eastAsia="微软雅黑"/>
        </w:rPr>
        <w:t>的课程，里面包含了冲刺阶段全部的课程内容，用最后的时间抓住最核心的</w:t>
      </w:r>
      <w:r>
        <w:rPr>
          <w:rFonts w:hint="eastAsia" w:ascii="微软雅黑" w:hAnsi="微软雅黑" w:eastAsia="微软雅黑"/>
          <w:lang w:eastAsia="zh-CN"/>
        </w:rPr>
        <w:t>考点和</w:t>
      </w:r>
      <w:r>
        <w:rPr>
          <w:rFonts w:hint="eastAsia" w:ascii="微软雅黑" w:hAnsi="微软雅黑" w:eastAsia="微软雅黑"/>
        </w:rPr>
        <w:t>题型，更有针对性的查漏补缺，</w:t>
      </w:r>
      <w:r>
        <w:rPr>
          <w:rFonts w:hint="eastAsia" w:ascii="微软雅黑" w:hAnsi="微软雅黑" w:eastAsia="微软雅黑"/>
          <w:lang w:eastAsia="zh-CN"/>
        </w:rPr>
        <w:t>帮助大家实现考前突破</w:t>
      </w:r>
      <w:r>
        <w:rPr>
          <w:rFonts w:hint="eastAsia" w:ascii="微软雅黑" w:hAnsi="微软雅黑" w:eastAsia="微软雅黑"/>
        </w:rPr>
        <w:t>。</w:t>
      </w:r>
    </w:p>
    <w:p w14:paraId="1FC156B0">
      <w:pPr>
        <w:ind w:firstLine="420" w:firstLineChars="200"/>
        <w:rPr>
          <w:rFonts w:ascii="微软雅黑" w:hAnsi="微软雅黑" w:eastAsia="微软雅黑"/>
        </w:rPr>
      </w:pPr>
      <w:r>
        <w:rPr>
          <w:rFonts w:hint="eastAsia" w:ascii="微软雅黑" w:hAnsi="微软雅黑" w:eastAsia="微软雅黑"/>
        </w:rPr>
        <w:t>在这个过程中，除了高数的复习投入之外，线代和概率的复习也不要忽视，线代和概率在历年考查中是能够保分的学科。对于这两科的学习，大家可以搭配</w:t>
      </w:r>
      <w:r>
        <w:rPr>
          <w:rFonts w:hint="eastAsia" w:ascii="微软雅黑" w:hAnsi="微软雅黑" w:eastAsia="微软雅黑"/>
          <w:b/>
          <w:bCs/>
          <w:color w:val="FF0000"/>
        </w:rPr>
        <w:t>Kira老师的</w:t>
      </w:r>
      <w:r>
        <w:rPr>
          <w:rFonts w:ascii="微软雅黑" w:hAnsi="微软雅黑" w:eastAsia="微软雅黑"/>
          <w:b/>
          <w:bCs/>
          <w:color w:val="FF0000"/>
        </w:rPr>
        <w:t>考研数学醒脑串讲班（线代&amp;概统）</w:t>
      </w:r>
      <w:r>
        <w:rPr>
          <w:rFonts w:hint="eastAsia" w:ascii="微软雅黑" w:hAnsi="微软雅黑" w:eastAsia="微软雅黑"/>
        </w:rPr>
        <w:t>来进行学习，</w:t>
      </w:r>
      <w:r>
        <w:rPr>
          <w:rFonts w:hint="eastAsia" w:ascii="微软雅黑" w:hAnsi="微软雅黑" w:eastAsia="微软雅黑"/>
          <w:lang w:eastAsia="zh-CN"/>
        </w:rPr>
        <w:t>帮助大家建立清晰的知识框架，</w:t>
      </w:r>
      <w:r>
        <w:rPr>
          <w:rFonts w:hint="eastAsia" w:ascii="微软雅黑" w:hAnsi="微软雅黑" w:eastAsia="微软雅黑"/>
        </w:rPr>
        <w:t>理解</w:t>
      </w:r>
      <w:r>
        <w:rPr>
          <w:rFonts w:hint="eastAsia" w:ascii="微软雅黑" w:hAnsi="微软雅黑" w:eastAsia="微软雅黑"/>
          <w:lang w:eastAsia="zh-CN"/>
        </w:rPr>
        <w:t>线代</w:t>
      </w:r>
      <w:r>
        <w:rPr>
          <w:rFonts w:hint="eastAsia" w:ascii="微软雅黑" w:hAnsi="微软雅黑" w:eastAsia="微软雅黑"/>
          <w:lang w:val="en-US" w:eastAsia="zh-CN"/>
        </w:rPr>
        <w:t>&amp;</w:t>
      </w:r>
      <w:r>
        <w:rPr>
          <w:rFonts w:hint="eastAsia" w:ascii="微软雅黑" w:hAnsi="微软雅黑" w:eastAsia="微软雅黑"/>
          <w:lang w:eastAsia="zh-CN"/>
        </w:rPr>
        <w:t>概率的</w:t>
      </w:r>
      <w:r>
        <w:rPr>
          <w:rFonts w:hint="eastAsia" w:ascii="微软雅黑" w:hAnsi="微软雅黑" w:eastAsia="微软雅黑"/>
        </w:rPr>
        <w:t>做题章法，</w:t>
      </w:r>
      <w:r>
        <w:rPr>
          <w:rFonts w:hint="eastAsia" w:ascii="微软雅黑" w:hAnsi="微软雅黑" w:eastAsia="微软雅黑"/>
          <w:lang w:eastAsia="zh-CN"/>
        </w:rPr>
        <w:t>最终达到</w:t>
      </w:r>
      <w:r>
        <w:rPr>
          <w:rFonts w:hint="eastAsia" w:ascii="微软雅黑" w:hAnsi="微软雅黑" w:eastAsia="微软雅黑"/>
        </w:rPr>
        <w:t>融会贯通</w:t>
      </w:r>
      <w:r>
        <w:rPr>
          <w:rFonts w:hint="eastAsia" w:ascii="微软雅黑" w:hAnsi="微软雅黑" w:eastAsia="微软雅黑"/>
          <w:lang w:eastAsia="zh-CN"/>
        </w:rPr>
        <w:t>的效果</w:t>
      </w:r>
      <w:r>
        <w:rPr>
          <w:rFonts w:hint="eastAsia" w:ascii="微软雅黑" w:hAnsi="微软雅黑" w:eastAsia="微软雅黑"/>
        </w:rPr>
        <w:t>，线代和概率</w:t>
      </w:r>
      <w:r>
        <w:rPr>
          <w:rFonts w:hint="eastAsia" w:ascii="微软雅黑" w:hAnsi="微软雅黑" w:eastAsia="微软雅黑"/>
          <w:lang w:eastAsia="zh-CN"/>
        </w:rPr>
        <w:t>争取可以</w:t>
      </w:r>
      <w:r>
        <w:rPr>
          <w:rFonts w:hint="eastAsia" w:ascii="微软雅黑" w:hAnsi="微软雅黑" w:eastAsia="微软雅黑"/>
        </w:rPr>
        <w:t>满分</w:t>
      </w:r>
      <w:r>
        <w:rPr>
          <w:rFonts w:hint="eastAsia" w:ascii="微软雅黑" w:hAnsi="微软雅黑" w:eastAsia="微软雅黑"/>
          <w:lang w:eastAsia="zh-CN"/>
        </w:rPr>
        <w:t>拿下。</w:t>
      </w:r>
    </w:p>
    <w:p w14:paraId="5257D657">
      <w:pPr>
        <w:ind w:firstLine="420" w:firstLineChars="200"/>
        <w:rPr>
          <w:rFonts w:hint="eastAsia" w:ascii="微软雅黑" w:hAnsi="微软雅黑" w:eastAsia="微软雅黑"/>
          <w:lang w:val="en-US" w:eastAsia="zh-CN"/>
        </w:rPr>
      </w:pPr>
      <w:r>
        <w:rPr>
          <w:rFonts w:hint="eastAsia" w:ascii="微软雅黑" w:hAnsi="微软雅黑" w:eastAsia="微软雅黑"/>
        </w:rPr>
        <w:t>以上是202</w:t>
      </w:r>
      <w:r>
        <w:rPr>
          <w:rFonts w:hint="eastAsia" w:ascii="微软雅黑" w:hAnsi="微软雅黑" w:eastAsia="微软雅黑"/>
          <w:lang w:val="en-US" w:eastAsia="zh-CN"/>
        </w:rPr>
        <w:t>5</w:t>
      </w:r>
      <w:r>
        <w:rPr>
          <w:rFonts w:hint="eastAsia" w:ascii="微软雅黑" w:hAnsi="微软雅黑" w:eastAsia="微软雅黑"/>
        </w:rPr>
        <w:t>考研大纲发布后考研数学备考建议，祝愿2</w:t>
      </w:r>
      <w:r>
        <w:rPr>
          <w:rFonts w:ascii="微软雅黑" w:hAnsi="微软雅黑" w:eastAsia="微软雅黑"/>
        </w:rPr>
        <w:t>0</w:t>
      </w:r>
      <w:r>
        <w:rPr>
          <w:rFonts w:hint="eastAsia" w:ascii="微软雅黑" w:hAnsi="微软雅黑" w:eastAsia="微软雅黑"/>
        </w:rPr>
        <w:t>2</w:t>
      </w:r>
      <w:r>
        <w:rPr>
          <w:rFonts w:hint="eastAsia" w:ascii="微软雅黑" w:hAnsi="微软雅黑" w:eastAsia="微软雅黑"/>
          <w:lang w:val="en-US" w:eastAsia="zh-CN"/>
        </w:rPr>
        <w:t>5</w:t>
      </w:r>
      <w:r>
        <w:rPr>
          <w:rFonts w:hint="eastAsia" w:ascii="微软雅黑" w:hAnsi="微软雅黑" w:eastAsia="微软雅黑"/>
        </w:rPr>
        <w:t>的考生们一战成硕，金榜题名！</w:t>
      </w: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4E3F">
    <w:pPr>
      <w:pStyle w:val="6"/>
      <w:jc w:val="left"/>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1594485"/>
          <wp:effectExtent l="1509395" t="0" r="1498600" b="0"/>
          <wp:wrapNone/>
          <wp:docPr id="2" name="WordPictureWatermark21016" descr="启航教育logo-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1016" descr="启航教育logo-黑"/>
                  <pic:cNvPicPr>
                    <a:picLocks noChangeAspect="1"/>
                  </pic:cNvPicPr>
                </pic:nvPicPr>
                <pic:blipFill>
                  <a:blip r:embed="rId1">
                    <a:lum bright="69998" contrast="-70001"/>
                  </a:blip>
                  <a:stretch>
                    <a:fillRect/>
                  </a:stretch>
                </pic:blipFill>
                <pic:spPr>
                  <a:xfrm rot="-2700000">
                    <a:off x="0" y="0"/>
                    <a:ext cx="5274310" cy="1594485"/>
                  </a:xfrm>
                  <a:prstGeom prst="rect">
                    <a:avLst/>
                  </a:prstGeom>
                  <a:noFill/>
                  <a:ln>
                    <a:noFill/>
                  </a:ln>
                </pic:spPr>
              </pic:pic>
            </a:graphicData>
          </a:graphic>
        </wp:anchor>
      </w:drawing>
    </w:r>
    <w:r>
      <w:rPr>
        <w:rFonts w:hint="eastAsia" w:ascii="微软雅黑" w:hAnsi="微软雅黑" w:eastAsia="微软雅黑"/>
      </w:rPr>
      <w:drawing>
        <wp:inline distT="0" distB="0" distL="0" distR="0">
          <wp:extent cx="796290" cy="24003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8079" cy="2532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E030">
    <w:pPr>
      <w:pStyle w:val="6"/>
    </w:pPr>
    <w:r>
      <w:pict>
        <v:shape id="PowerPlusWaterMarkObject1144382782" o:spid="_x0000_s1026" o:spt="136" type="#_x0000_t136" style="position:absolute;left:0pt;height:159.65pt;width:425.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启航教育" style="font-family:微软雅黑;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C40A">
    <w:pPr>
      <w:pStyle w:val="6"/>
    </w:pPr>
    <w:r>
      <w:pict>
        <v:shape id="PowerPlusWaterMarkObject1144382781" o:spid="_x0000_s1025" o:spt="136" type="#_x0000_t136" style="position:absolute;left:0pt;height:159.65pt;width:425.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启航教育" style="font-family:微软雅黑;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C12850"/>
    <w:rsid w:val="000066A3"/>
    <w:rsid w:val="0001153D"/>
    <w:rsid w:val="0001522D"/>
    <w:rsid w:val="00016AA4"/>
    <w:rsid w:val="000223C1"/>
    <w:rsid w:val="00031639"/>
    <w:rsid w:val="00033FFE"/>
    <w:rsid w:val="00053E3B"/>
    <w:rsid w:val="00056712"/>
    <w:rsid w:val="000567D0"/>
    <w:rsid w:val="000626CB"/>
    <w:rsid w:val="00065256"/>
    <w:rsid w:val="00070A72"/>
    <w:rsid w:val="0007150C"/>
    <w:rsid w:val="00073944"/>
    <w:rsid w:val="00077C02"/>
    <w:rsid w:val="0008007F"/>
    <w:rsid w:val="000821DC"/>
    <w:rsid w:val="00082DEF"/>
    <w:rsid w:val="000867CE"/>
    <w:rsid w:val="00091F87"/>
    <w:rsid w:val="00092D8A"/>
    <w:rsid w:val="00093C86"/>
    <w:rsid w:val="000A1031"/>
    <w:rsid w:val="000A1826"/>
    <w:rsid w:val="000A1E45"/>
    <w:rsid w:val="000A2D70"/>
    <w:rsid w:val="000A50A8"/>
    <w:rsid w:val="000B20D1"/>
    <w:rsid w:val="000B4A13"/>
    <w:rsid w:val="000B5F8E"/>
    <w:rsid w:val="000C7E31"/>
    <w:rsid w:val="000D2473"/>
    <w:rsid w:val="000D77BF"/>
    <w:rsid w:val="000E42A4"/>
    <w:rsid w:val="000F0CA8"/>
    <w:rsid w:val="00101690"/>
    <w:rsid w:val="00101E65"/>
    <w:rsid w:val="00103A58"/>
    <w:rsid w:val="0011447A"/>
    <w:rsid w:val="00117687"/>
    <w:rsid w:val="00132052"/>
    <w:rsid w:val="001332F7"/>
    <w:rsid w:val="00137070"/>
    <w:rsid w:val="001371BA"/>
    <w:rsid w:val="00137713"/>
    <w:rsid w:val="00141B44"/>
    <w:rsid w:val="00141F83"/>
    <w:rsid w:val="001475E6"/>
    <w:rsid w:val="001502EB"/>
    <w:rsid w:val="00151D2A"/>
    <w:rsid w:val="00153F4E"/>
    <w:rsid w:val="00162272"/>
    <w:rsid w:val="0016682C"/>
    <w:rsid w:val="001704D0"/>
    <w:rsid w:val="001812E0"/>
    <w:rsid w:val="0019405D"/>
    <w:rsid w:val="001968A9"/>
    <w:rsid w:val="001A61C2"/>
    <w:rsid w:val="001B246E"/>
    <w:rsid w:val="001B26E4"/>
    <w:rsid w:val="001B695D"/>
    <w:rsid w:val="001C2F42"/>
    <w:rsid w:val="001D42BD"/>
    <w:rsid w:val="001E3EB6"/>
    <w:rsid w:val="001E48A7"/>
    <w:rsid w:val="001E7B44"/>
    <w:rsid w:val="001F06BC"/>
    <w:rsid w:val="001F5A02"/>
    <w:rsid w:val="00206FA5"/>
    <w:rsid w:val="00207566"/>
    <w:rsid w:val="0021167A"/>
    <w:rsid w:val="0021632E"/>
    <w:rsid w:val="00216D51"/>
    <w:rsid w:val="00221C70"/>
    <w:rsid w:val="002224A6"/>
    <w:rsid w:val="00222EBF"/>
    <w:rsid w:val="00223EC8"/>
    <w:rsid w:val="00231A66"/>
    <w:rsid w:val="00233786"/>
    <w:rsid w:val="002346C3"/>
    <w:rsid w:val="00247007"/>
    <w:rsid w:val="0025355C"/>
    <w:rsid w:val="00261EB0"/>
    <w:rsid w:val="00266801"/>
    <w:rsid w:val="00266B70"/>
    <w:rsid w:val="002713EE"/>
    <w:rsid w:val="00282D58"/>
    <w:rsid w:val="002843F2"/>
    <w:rsid w:val="00284F31"/>
    <w:rsid w:val="00285051"/>
    <w:rsid w:val="0029077E"/>
    <w:rsid w:val="00290FE1"/>
    <w:rsid w:val="002A19E2"/>
    <w:rsid w:val="002C01E6"/>
    <w:rsid w:val="002C4BCE"/>
    <w:rsid w:val="002D0BB6"/>
    <w:rsid w:val="002D5149"/>
    <w:rsid w:val="002E0F13"/>
    <w:rsid w:val="002E6230"/>
    <w:rsid w:val="002F19B4"/>
    <w:rsid w:val="002F2CF4"/>
    <w:rsid w:val="002F729C"/>
    <w:rsid w:val="00300162"/>
    <w:rsid w:val="003013F8"/>
    <w:rsid w:val="0030482F"/>
    <w:rsid w:val="00305A4D"/>
    <w:rsid w:val="003066A9"/>
    <w:rsid w:val="003131FB"/>
    <w:rsid w:val="00314FD8"/>
    <w:rsid w:val="003179D6"/>
    <w:rsid w:val="00327D54"/>
    <w:rsid w:val="0033226D"/>
    <w:rsid w:val="003410C5"/>
    <w:rsid w:val="00345629"/>
    <w:rsid w:val="00347D12"/>
    <w:rsid w:val="00352C7B"/>
    <w:rsid w:val="003534BF"/>
    <w:rsid w:val="00357DDF"/>
    <w:rsid w:val="00361586"/>
    <w:rsid w:val="00363409"/>
    <w:rsid w:val="00373CF0"/>
    <w:rsid w:val="0037515F"/>
    <w:rsid w:val="003809A0"/>
    <w:rsid w:val="00383827"/>
    <w:rsid w:val="00386C9D"/>
    <w:rsid w:val="003939B6"/>
    <w:rsid w:val="00393AD9"/>
    <w:rsid w:val="003A6557"/>
    <w:rsid w:val="003B2D95"/>
    <w:rsid w:val="003B35DE"/>
    <w:rsid w:val="003B7C55"/>
    <w:rsid w:val="003C420C"/>
    <w:rsid w:val="003D45B2"/>
    <w:rsid w:val="003D6587"/>
    <w:rsid w:val="003D66F5"/>
    <w:rsid w:val="003D769C"/>
    <w:rsid w:val="003E2CE6"/>
    <w:rsid w:val="003E3441"/>
    <w:rsid w:val="003E4EA5"/>
    <w:rsid w:val="003F1D21"/>
    <w:rsid w:val="00421532"/>
    <w:rsid w:val="00437DAC"/>
    <w:rsid w:val="00445314"/>
    <w:rsid w:val="00463739"/>
    <w:rsid w:val="00463F05"/>
    <w:rsid w:val="00476F8C"/>
    <w:rsid w:val="00477C46"/>
    <w:rsid w:val="00484C76"/>
    <w:rsid w:val="0049322C"/>
    <w:rsid w:val="00497BB6"/>
    <w:rsid w:val="004A20B9"/>
    <w:rsid w:val="004B0779"/>
    <w:rsid w:val="004B1444"/>
    <w:rsid w:val="004C2AF8"/>
    <w:rsid w:val="004C3A02"/>
    <w:rsid w:val="004C504C"/>
    <w:rsid w:val="004C72E6"/>
    <w:rsid w:val="004F2F76"/>
    <w:rsid w:val="004F5118"/>
    <w:rsid w:val="00503C95"/>
    <w:rsid w:val="00515114"/>
    <w:rsid w:val="0051584A"/>
    <w:rsid w:val="0052318A"/>
    <w:rsid w:val="005332F7"/>
    <w:rsid w:val="005343FA"/>
    <w:rsid w:val="005376DF"/>
    <w:rsid w:val="00537731"/>
    <w:rsid w:val="0054727D"/>
    <w:rsid w:val="00551F0F"/>
    <w:rsid w:val="00556A79"/>
    <w:rsid w:val="0056201A"/>
    <w:rsid w:val="00562EE1"/>
    <w:rsid w:val="00573920"/>
    <w:rsid w:val="0057429C"/>
    <w:rsid w:val="00580CDB"/>
    <w:rsid w:val="00593BC3"/>
    <w:rsid w:val="00595E82"/>
    <w:rsid w:val="005A4DBE"/>
    <w:rsid w:val="005A50DB"/>
    <w:rsid w:val="005B407B"/>
    <w:rsid w:val="005C193E"/>
    <w:rsid w:val="005C60FA"/>
    <w:rsid w:val="005D24D6"/>
    <w:rsid w:val="005D7340"/>
    <w:rsid w:val="005D744D"/>
    <w:rsid w:val="005F007E"/>
    <w:rsid w:val="005F089E"/>
    <w:rsid w:val="005F4EE1"/>
    <w:rsid w:val="0060480C"/>
    <w:rsid w:val="006140C0"/>
    <w:rsid w:val="00614DBA"/>
    <w:rsid w:val="0061633F"/>
    <w:rsid w:val="00617FB2"/>
    <w:rsid w:val="00632A23"/>
    <w:rsid w:val="0063500A"/>
    <w:rsid w:val="00637765"/>
    <w:rsid w:val="00640F75"/>
    <w:rsid w:val="006437E6"/>
    <w:rsid w:val="00650356"/>
    <w:rsid w:val="00650F05"/>
    <w:rsid w:val="00657383"/>
    <w:rsid w:val="00664271"/>
    <w:rsid w:val="00670ACE"/>
    <w:rsid w:val="00672622"/>
    <w:rsid w:val="00676581"/>
    <w:rsid w:val="0067722C"/>
    <w:rsid w:val="00683E37"/>
    <w:rsid w:val="006872DB"/>
    <w:rsid w:val="00694AC7"/>
    <w:rsid w:val="006A2D56"/>
    <w:rsid w:val="006A3AD5"/>
    <w:rsid w:val="006A45E2"/>
    <w:rsid w:val="006B7672"/>
    <w:rsid w:val="006C695D"/>
    <w:rsid w:val="006D187F"/>
    <w:rsid w:val="006D3B41"/>
    <w:rsid w:val="006D3C82"/>
    <w:rsid w:val="006F2DD6"/>
    <w:rsid w:val="00700796"/>
    <w:rsid w:val="00704CDF"/>
    <w:rsid w:val="00706C5B"/>
    <w:rsid w:val="00706E27"/>
    <w:rsid w:val="00715F47"/>
    <w:rsid w:val="007168BD"/>
    <w:rsid w:val="0072269A"/>
    <w:rsid w:val="007227FA"/>
    <w:rsid w:val="00723EAA"/>
    <w:rsid w:val="00731BFB"/>
    <w:rsid w:val="00744752"/>
    <w:rsid w:val="00744834"/>
    <w:rsid w:val="007620F7"/>
    <w:rsid w:val="00762892"/>
    <w:rsid w:val="00764E09"/>
    <w:rsid w:val="00771E4F"/>
    <w:rsid w:val="00774805"/>
    <w:rsid w:val="0077688A"/>
    <w:rsid w:val="00783556"/>
    <w:rsid w:val="0079002E"/>
    <w:rsid w:val="00792F7F"/>
    <w:rsid w:val="0079578D"/>
    <w:rsid w:val="007A36BD"/>
    <w:rsid w:val="007A5C77"/>
    <w:rsid w:val="007A6BA6"/>
    <w:rsid w:val="007A7A85"/>
    <w:rsid w:val="007C1568"/>
    <w:rsid w:val="007C48A0"/>
    <w:rsid w:val="007C4F3E"/>
    <w:rsid w:val="007D27F3"/>
    <w:rsid w:val="007D557C"/>
    <w:rsid w:val="007E331A"/>
    <w:rsid w:val="007F1FC7"/>
    <w:rsid w:val="007F3EB8"/>
    <w:rsid w:val="007F7B0E"/>
    <w:rsid w:val="008000FB"/>
    <w:rsid w:val="00800616"/>
    <w:rsid w:val="00804CBE"/>
    <w:rsid w:val="00824C83"/>
    <w:rsid w:val="00834C67"/>
    <w:rsid w:val="008410F2"/>
    <w:rsid w:val="0084465C"/>
    <w:rsid w:val="008463BE"/>
    <w:rsid w:val="00846EA2"/>
    <w:rsid w:val="00860890"/>
    <w:rsid w:val="00862002"/>
    <w:rsid w:val="00862872"/>
    <w:rsid w:val="008631AF"/>
    <w:rsid w:val="00881FA4"/>
    <w:rsid w:val="0088235D"/>
    <w:rsid w:val="00883EBD"/>
    <w:rsid w:val="00884565"/>
    <w:rsid w:val="00884B73"/>
    <w:rsid w:val="00887103"/>
    <w:rsid w:val="00891235"/>
    <w:rsid w:val="00891B28"/>
    <w:rsid w:val="008A7C85"/>
    <w:rsid w:val="008B3CBA"/>
    <w:rsid w:val="008C0605"/>
    <w:rsid w:val="008C0FAA"/>
    <w:rsid w:val="008E25DF"/>
    <w:rsid w:val="008F2E8B"/>
    <w:rsid w:val="008F3E35"/>
    <w:rsid w:val="008F4403"/>
    <w:rsid w:val="008F6040"/>
    <w:rsid w:val="00900109"/>
    <w:rsid w:val="0090440C"/>
    <w:rsid w:val="00906F95"/>
    <w:rsid w:val="0091682A"/>
    <w:rsid w:val="00922347"/>
    <w:rsid w:val="00927CF5"/>
    <w:rsid w:val="00930F9B"/>
    <w:rsid w:val="00933315"/>
    <w:rsid w:val="00935C51"/>
    <w:rsid w:val="0094344D"/>
    <w:rsid w:val="00945A93"/>
    <w:rsid w:val="009463F0"/>
    <w:rsid w:val="00946C42"/>
    <w:rsid w:val="00954B15"/>
    <w:rsid w:val="0096135D"/>
    <w:rsid w:val="00981298"/>
    <w:rsid w:val="009979C7"/>
    <w:rsid w:val="009A29F8"/>
    <w:rsid w:val="009A4DBC"/>
    <w:rsid w:val="009A5C8B"/>
    <w:rsid w:val="009B207A"/>
    <w:rsid w:val="009B5CC6"/>
    <w:rsid w:val="009D51B8"/>
    <w:rsid w:val="009D541A"/>
    <w:rsid w:val="009F0E89"/>
    <w:rsid w:val="009F3222"/>
    <w:rsid w:val="009F3979"/>
    <w:rsid w:val="009F5061"/>
    <w:rsid w:val="00A008DD"/>
    <w:rsid w:val="00A1670A"/>
    <w:rsid w:val="00A17CF4"/>
    <w:rsid w:val="00A2387E"/>
    <w:rsid w:val="00A25105"/>
    <w:rsid w:val="00A25A96"/>
    <w:rsid w:val="00A316E6"/>
    <w:rsid w:val="00A341C6"/>
    <w:rsid w:val="00A35634"/>
    <w:rsid w:val="00A57664"/>
    <w:rsid w:val="00A601B3"/>
    <w:rsid w:val="00A60538"/>
    <w:rsid w:val="00A6638E"/>
    <w:rsid w:val="00A74877"/>
    <w:rsid w:val="00A80A62"/>
    <w:rsid w:val="00A83B56"/>
    <w:rsid w:val="00A85424"/>
    <w:rsid w:val="00AA2B8E"/>
    <w:rsid w:val="00AB1CF0"/>
    <w:rsid w:val="00AB497A"/>
    <w:rsid w:val="00AB5C1C"/>
    <w:rsid w:val="00AB695A"/>
    <w:rsid w:val="00AC2C94"/>
    <w:rsid w:val="00AC6B42"/>
    <w:rsid w:val="00AD0739"/>
    <w:rsid w:val="00AD3780"/>
    <w:rsid w:val="00AD5673"/>
    <w:rsid w:val="00AE5E45"/>
    <w:rsid w:val="00AF5792"/>
    <w:rsid w:val="00B03831"/>
    <w:rsid w:val="00B0529F"/>
    <w:rsid w:val="00B07541"/>
    <w:rsid w:val="00B135A2"/>
    <w:rsid w:val="00B145C3"/>
    <w:rsid w:val="00B16CDC"/>
    <w:rsid w:val="00B22F74"/>
    <w:rsid w:val="00B2491B"/>
    <w:rsid w:val="00B31F48"/>
    <w:rsid w:val="00B33CDF"/>
    <w:rsid w:val="00B4065C"/>
    <w:rsid w:val="00B41D16"/>
    <w:rsid w:val="00B44C46"/>
    <w:rsid w:val="00B46394"/>
    <w:rsid w:val="00B53470"/>
    <w:rsid w:val="00B54ECD"/>
    <w:rsid w:val="00B60406"/>
    <w:rsid w:val="00B60DB3"/>
    <w:rsid w:val="00B61510"/>
    <w:rsid w:val="00B76E2A"/>
    <w:rsid w:val="00B77750"/>
    <w:rsid w:val="00B8621E"/>
    <w:rsid w:val="00B90130"/>
    <w:rsid w:val="00B91DB4"/>
    <w:rsid w:val="00B96DF7"/>
    <w:rsid w:val="00BA2909"/>
    <w:rsid w:val="00BA495A"/>
    <w:rsid w:val="00BA7FA4"/>
    <w:rsid w:val="00BB1BE9"/>
    <w:rsid w:val="00BB5C84"/>
    <w:rsid w:val="00BC0303"/>
    <w:rsid w:val="00BD3B7C"/>
    <w:rsid w:val="00BD4F11"/>
    <w:rsid w:val="00BD6DFA"/>
    <w:rsid w:val="00BE07B7"/>
    <w:rsid w:val="00BE2BCF"/>
    <w:rsid w:val="00BF12C6"/>
    <w:rsid w:val="00BF6FFA"/>
    <w:rsid w:val="00C019AC"/>
    <w:rsid w:val="00C02E2E"/>
    <w:rsid w:val="00C02EBE"/>
    <w:rsid w:val="00C12850"/>
    <w:rsid w:val="00C14A72"/>
    <w:rsid w:val="00C152A2"/>
    <w:rsid w:val="00C2023D"/>
    <w:rsid w:val="00C235C0"/>
    <w:rsid w:val="00C23D21"/>
    <w:rsid w:val="00C25681"/>
    <w:rsid w:val="00C26B28"/>
    <w:rsid w:val="00C34EBF"/>
    <w:rsid w:val="00C355AC"/>
    <w:rsid w:val="00C3576A"/>
    <w:rsid w:val="00C4397C"/>
    <w:rsid w:val="00C44EA2"/>
    <w:rsid w:val="00C85B1E"/>
    <w:rsid w:val="00C93259"/>
    <w:rsid w:val="00C96845"/>
    <w:rsid w:val="00CA474E"/>
    <w:rsid w:val="00CC6569"/>
    <w:rsid w:val="00CD30B2"/>
    <w:rsid w:val="00CD4690"/>
    <w:rsid w:val="00CE212B"/>
    <w:rsid w:val="00CE4AC8"/>
    <w:rsid w:val="00CE5A92"/>
    <w:rsid w:val="00CE6D50"/>
    <w:rsid w:val="00CF6239"/>
    <w:rsid w:val="00CF65EF"/>
    <w:rsid w:val="00CF697E"/>
    <w:rsid w:val="00D01575"/>
    <w:rsid w:val="00D22D4A"/>
    <w:rsid w:val="00D40DE0"/>
    <w:rsid w:val="00D43F03"/>
    <w:rsid w:val="00D44FD7"/>
    <w:rsid w:val="00D526E0"/>
    <w:rsid w:val="00D56675"/>
    <w:rsid w:val="00D56832"/>
    <w:rsid w:val="00D6198B"/>
    <w:rsid w:val="00D64E74"/>
    <w:rsid w:val="00D66A42"/>
    <w:rsid w:val="00D71744"/>
    <w:rsid w:val="00D80586"/>
    <w:rsid w:val="00D8113F"/>
    <w:rsid w:val="00D82A2E"/>
    <w:rsid w:val="00D854B2"/>
    <w:rsid w:val="00D972A1"/>
    <w:rsid w:val="00D979FF"/>
    <w:rsid w:val="00DA5FD8"/>
    <w:rsid w:val="00DB5C18"/>
    <w:rsid w:val="00DB6A78"/>
    <w:rsid w:val="00DB6DF3"/>
    <w:rsid w:val="00DD0F8E"/>
    <w:rsid w:val="00DD4037"/>
    <w:rsid w:val="00DD480D"/>
    <w:rsid w:val="00DD4A8F"/>
    <w:rsid w:val="00DD4C4C"/>
    <w:rsid w:val="00DD5CE3"/>
    <w:rsid w:val="00DD5E81"/>
    <w:rsid w:val="00DE60AC"/>
    <w:rsid w:val="00DF1924"/>
    <w:rsid w:val="00DF686E"/>
    <w:rsid w:val="00E0136A"/>
    <w:rsid w:val="00E03112"/>
    <w:rsid w:val="00E06C73"/>
    <w:rsid w:val="00E15480"/>
    <w:rsid w:val="00E226A7"/>
    <w:rsid w:val="00E24466"/>
    <w:rsid w:val="00E246FC"/>
    <w:rsid w:val="00E24CE0"/>
    <w:rsid w:val="00E32C25"/>
    <w:rsid w:val="00E3300C"/>
    <w:rsid w:val="00E359B2"/>
    <w:rsid w:val="00E53423"/>
    <w:rsid w:val="00E57A8B"/>
    <w:rsid w:val="00E635A3"/>
    <w:rsid w:val="00E669D8"/>
    <w:rsid w:val="00E7120A"/>
    <w:rsid w:val="00E75EE5"/>
    <w:rsid w:val="00E7655C"/>
    <w:rsid w:val="00E84ABB"/>
    <w:rsid w:val="00E907FF"/>
    <w:rsid w:val="00E926BA"/>
    <w:rsid w:val="00E94D59"/>
    <w:rsid w:val="00E9748E"/>
    <w:rsid w:val="00EA4830"/>
    <w:rsid w:val="00EA48BF"/>
    <w:rsid w:val="00EB19A4"/>
    <w:rsid w:val="00EC14B5"/>
    <w:rsid w:val="00EC262E"/>
    <w:rsid w:val="00EC2763"/>
    <w:rsid w:val="00EC3816"/>
    <w:rsid w:val="00EC535D"/>
    <w:rsid w:val="00EC6438"/>
    <w:rsid w:val="00EC751F"/>
    <w:rsid w:val="00ED6749"/>
    <w:rsid w:val="00ED7E7D"/>
    <w:rsid w:val="00EE6E24"/>
    <w:rsid w:val="00F01527"/>
    <w:rsid w:val="00F06596"/>
    <w:rsid w:val="00F119CA"/>
    <w:rsid w:val="00F12197"/>
    <w:rsid w:val="00F1340C"/>
    <w:rsid w:val="00F1627D"/>
    <w:rsid w:val="00F20958"/>
    <w:rsid w:val="00F302BD"/>
    <w:rsid w:val="00F30AFE"/>
    <w:rsid w:val="00F33B6F"/>
    <w:rsid w:val="00F3796D"/>
    <w:rsid w:val="00F4270E"/>
    <w:rsid w:val="00F4423C"/>
    <w:rsid w:val="00F44AAD"/>
    <w:rsid w:val="00F45D82"/>
    <w:rsid w:val="00F5157D"/>
    <w:rsid w:val="00F55314"/>
    <w:rsid w:val="00F674D1"/>
    <w:rsid w:val="00F72BE8"/>
    <w:rsid w:val="00F76874"/>
    <w:rsid w:val="00F9109F"/>
    <w:rsid w:val="00F92AEB"/>
    <w:rsid w:val="00F94DB2"/>
    <w:rsid w:val="00F97746"/>
    <w:rsid w:val="00FA07B0"/>
    <w:rsid w:val="00FA251D"/>
    <w:rsid w:val="00FB3BB5"/>
    <w:rsid w:val="00FB588C"/>
    <w:rsid w:val="00FB5D8F"/>
    <w:rsid w:val="00FC380A"/>
    <w:rsid w:val="00FD0F8F"/>
    <w:rsid w:val="00FD51D6"/>
    <w:rsid w:val="00FD70E8"/>
    <w:rsid w:val="02EB05EB"/>
    <w:rsid w:val="03366D49"/>
    <w:rsid w:val="07392A30"/>
    <w:rsid w:val="0834325E"/>
    <w:rsid w:val="0DB861AC"/>
    <w:rsid w:val="112C52A0"/>
    <w:rsid w:val="13EC5F71"/>
    <w:rsid w:val="17727DD8"/>
    <w:rsid w:val="1E4F1108"/>
    <w:rsid w:val="1EB117BE"/>
    <w:rsid w:val="201B16FB"/>
    <w:rsid w:val="219D6C92"/>
    <w:rsid w:val="225E0B69"/>
    <w:rsid w:val="259C3E99"/>
    <w:rsid w:val="27176004"/>
    <w:rsid w:val="294368C8"/>
    <w:rsid w:val="2F5710F0"/>
    <w:rsid w:val="301B026F"/>
    <w:rsid w:val="310A5489"/>
    <w:rsid w:val="32953A49"/>
    <w:rsid w:val="3504352A"/>
    <w:rsid w:val="3B2E4B33"/>
    <w:rsid w:val="3BDB1D4C"/>
    <w:rsid w:val="3D9456A8"/>
    <w:rsid w:val="3FAE0A86"/>
    <w:rsid w:val="41643FA0"/>
    <w:rsid w:val="462552B9"/>
    <w:rsid w:val="48980F3B"/>
    <w:rsid w:val="4AEB571B"/>
    <w:rsid w:val="518D302B"/>
    <w:rsid w:val="544661B8"/>
    <w:rsid w:val="546054F7"/>
    <w:rsid w:val="55731D9B"/>
    <w:rsid w:val="5D417B3B"/>
    <w:rsid w:val="5DDA5C77"/>
    <w:rsid w:val="5E9B157F"/>
    <w:rsid w:val="5FA42829"/>
    <w:rsid w:val="62571B8F"/>
    <w:rsid w:val="62CD65EF"/>
    <w:rsid w:val="642C505B"/>
    <w:rsid w:val="671B2801"/>
    <w:rsid w:val="6EDF474E"/>
    <w:rsid w:val="71C44CE9"/>
    <w:rsid w:val="71C53087"/>
    <w:rsid w:val="727A4C00"/>
    <w:rsid w:val="72C84A6A"/>
    <w:rsid w:val="782A6CA9"/>
    <w:rsid w:val="7976412D"/>
    <w:rsid w:val="7DED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20"/>
    <w:semiHidden/>
    <w:unhideWhenUsed/>
    <w:qFormat/>
    <w:uiPriority w:val="99"/>
    <w:pPr>
      <w:spacing w:after="120"/>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Body Text First Indent 2"/>
    <w:basedOn w:val="3"/>
    <w:link w:val="21"/>
    <w:qFormat/>
    <w:uiPriority w:val="0"/>
    <w:pPr>
      <w:ind w:firstLine="420" w:firstLineChars="200"/>
    </w:pPr>
  </w:style>
  <w:style w:type="table" w:styleId="11">
    <w:name w:val="Table Grid"/>
    <w:basedOn w:val="10"/>
    <w:qFormat/>
    <w:uiPriority w:val="59"/>
    <w:pPr>
      <w:spacing w:line="300" w:lineRule="auto"/>
      <w:jc w:val="both"/>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字符"/>
    <w:basedOn w:val="12"/>
    <w:link w:val="2"/>
    <w:qFormat/>
    <w:uiPriority w:val="9"/>
    <w:rPr>
      <w:b/>
      <w:bCs/>
      <w:kern w:val="44"/>
      <w:sz w:val="44"/>
      <w:szCs w:val="44"/>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批注框文本 字符"/>
    <w:basedOn w:val="12"/>
    <w:link w:val="4"/>
    <w:semiHidden/>
    <w:qFormat/>
    <w:uiPriority w:val="99"/>
    <w:rPr>
      <w:sz w:val="18"/>
      <w:szCs w:val="18"/>
    </w:rPr>
  </w:style>
  <w:style w:type="paragraph" w:customStyle="1" w:styleId="1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9">
    <w:name w:val="List Paragraph"/>
    <w:basedOn w:val="1"/>
    <w:qFormat/>
    <w:uiPriority w:val="34"/>
    <w:pPr>
      <w:ind w:firstLine="420" w:firstLineChars="200"/>
    </w:pPr>
  </w:style>
  <w:style w:type="character" w:customStyle="1" w:styleId="20">
    <w:name w:val="正文文本缩进 字符"/>
    <w:basedOn w:val="12"/>
    <w:link w:val="3"/>
    <w:semiHidden/>
    <w:qFormat/>
    <w:uiPriority w:val="99"/>
  </w:style>
  <w:style w:type="character" w:customStyle="1" w:styleId="21">
    <w:name w:val="正文文本首行缩进 2 字符"/>
    <w:basedOn w:val="20"/>
    <w:link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60FF2-0E3F-4234-8D37-D43E7D076EE3}">
  <ds:schemaRefs/>
</ds:datastoreItem>
</file>

<file path=docProps/app.xml><?xml version="1.0" encoding="utf-8"?>
<Properties xmlns="http://schemas.openxmlformats.org/officeDocument/2006/extended-properties" xmlns:vt="http://schemas.openxmlformats.org/officeDocument/2006/docPropsVTypes">
  <Template>Normal</Template>
  <Pages>5</Pages>
  <Words>2119</Words>
  <Characters>2205</Characters>
  <Lines>17</Lines>
  <Paragraphs>4</Paragraphs>
  <TotalTime>9</TotalTime>
  <ScaleCrop>false</ScaleCrop>
  <LinksUpToDate>false</LinksUpToDate>
  <CharactersWithSpaces>2233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2020-06-30T07:53:00Z</dcterms:created>
  <dc:creator>dingliang</dc:creator>
  <cp:lastModifiedBy>dingyihang</cp:lastModifiedBy>
  <dcterms:modified xsi:type="dcterms:W3CDTF">2024-09-11T02:53:38Z</dcterms:modified>
  <cp:revision>465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5DE86AA2FC774A1AA7577DB1A459BEFC</vt:lpwstr>
  </property>
</Properties>
</file>