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A57450">
      <w:pPr>
        <w:jc w:val="center"/>
        <w:rPr>
          <w:rFonts w:hint="eastAsia" w:ascii="微软雅黑" w:hAnsi="微软雅黑" w:eastAsia="微软雅黑"/>
          <w:b/>
          <w:bCs/>
          <w:sz w:val="32"/>
          <w:szCs w:val="36"/>
          <w:lang w:eastAsia="zh-CN"/>
        </w:rPr>
      </w:pPr>
      <w:r>
        <w:rPr>
          <w:rFonts w:hint="eastAsia" w:ascii="微软雅黑" w:hAnsi="微软雅黑" w:eastAsia="微软雅黑"/>
          <w:b/>
          <w:bCs/>
          <w:sz w:val="32"/>
          <w:szCs w:val="36"/>
          <w:lang w:eastAsia="zh-CN"/>
        </w:rPr>
        <w:t>新大纲发布后管综如何备考</w:t>
      </w:r>
    </w:p>
    <w:p w14:paraId="3DAEB254">
      <w:pPr>
        <w:rPr>
          <w:rFonts w:hint="eastAsia" w:ascii="微软雅黑" w:hAnsi="微软雅黑" w:eastAsia="微软雅黑"/>
          <w:b/>
          <w:bCs/>
        </w:rPr>
      </w:pPr>
    </w:p>
    <w:p w14:paraId="04530AE6">
      <w:pPr>
        <w:rPr>
          <w:rFonts w:ascii="微软雅黑" w:hAnsi="微软雅黑" w:eastAsia="微软雅黑"/>
          <w:b/>
          <w:bCs/>
        </w:rPr>
      </w:pPr>
      <w:r>
        <w:rPr>
          <w:rFonts w:hint="eastAsia" w:ascii="微软雅黑" w:hAnsi="微软雅黑" w:eastAsia="微软雅黑"/>
          <w:b/>
          <w:bCs/>
        </w:rPr>
        <w:t>一、</w:t>
      </w:r>
      <w:r>
        <w:rPr>
          <w:rFonts w:ascii="微软雅黑" w:hAnsi="微软雅黑" w:eastAsia="微软雅黑"/>
          <w:b/>
          <w:bCs/>
        </w:rPr>
        <w:t>202</w:t>
      </w:r>
      <w:r>
        <w:rPr>
          <w:rFonts w:ascii="微软雅黑" w:hAnsi="微软雅黑" w:eastAsia="微软雅黑"/>
          <w:b/>
          <w:bCs/>
          <w:woUserID w:val="1"/>
        </w:rPr>
        <w:t>6</w:t>
      </w:r>
      <w:r>
        <w:rPr>
          <w:rFonts w:ascii="微软雅黑" w:hAnsi="微软雅黑" w:eastAsia="微软雅黑"/>
          <w:b/>
          <w:bCs/>
        </w:rPr>
        <w:t>考研</w:t>
      </w:r>
      <w:r>
        <w:rPr>
          <w:rFonts w:hint="eastAsia" w:ascii="微软雅黑" w:hAnsi="微软雅黑" w:eastAsia="微软雅黑"/>
          <w:b/>
          <w:bCs/>
        </w:rPr>
        <w:t>管综</w:t>
      </w:r>
      <w:r>
        <w:rPr>
          <w:rFonts w:ascii="微软雅黑" w:hAnsi="微软雅黑" w:eastAsia="微软雅黑"/>
          <w:b/>
          <w:bCs/>
        </w:rPr>
        <w:t>大纲整体变动情况</w:t>
      </w:r>
    </w:p>
    <w:p w14:paraId="63C1E0CE">
      <w:pPr>
        <w:keepNext w:val="0"/>
        <w:keepLines w:val="0"/>
        <w:widowControl/>
        <w:spacing w:before="0" w:after="0" w:afterAutospacing="0"/>
        <w:ind w:firstLine="420"/>
        <w:jc w:val="left"/>
        <w:rPr>
          <w:rFonts w:hint="default" w:ascii="微软雅黑" w:hAnsi="微软雅黑" w:eastAsia="微软雅黑" w:cs="微软雅黑"/>
          <w:color w:val="000000"/>
          <w:spacing w:val="0"/>
          <w:kern w:val="0"/>
          <w:sz w:val="21"/>
          <w:szCs w:val="20"/>
          <w:woUserID w:val="4"/>
        </w:rPr>
      </w:pPr>
      <w:r>
        <w:rPr>
          <w:rFonts w:hint="eastAsia" w:ascii="微软雅黑" w:hAnsi="微软雅黑" w:eastAsia="微软雅黑" w:cs="微软雅黑"/>
          <w:color w:val="000000"/>
          <w:spacing w:val="0"/>
          <w:kern w:val="0"/>
          <w:sz w:val="21"/>
          <w:szCs w:val="20"/>
        </w:rPr>
        <w:t>与202</w:t>
      </w:r>
      <w:r>
        <w:rPr>
          <w:rFonts w:hint="default" w:ascii="微软雅黑" w:hAnsi="微软雅黑" w:eastAsia="微软雅黑" w:cs="微软雅黑"/>
          <w:color w:val="000000"/>
          <w:spacing w:val="0"/>
          <w:kern w:val="0"/>
          <w:sz w:val="21"/>
          <w:szCs w:val="20"/>
          <w:woUserID w:val="1"/>
        </w:rPr>
        <w:t>5</w:t>
      </w:r>
      <w:r>
        <w:rPr>
          <w:rFonts w:hint="eastAsia" w:ascii="微软雅黑" w:hAnsi="微软雅黑" w:eastAsia="微软雅黑" w:cs="微软雅黑"/>
          <w:color w:val="000000"/>
          <w:spacing w:val="0"/>
          <w:kern w:val="0"/>
          <w:sz w:val="21"/>
          <w:szCs w:val="20"/>
        </w:rPr>
        <w:t>年相比，202</w:t>
      </w:r>
      <w:r>
        <w:rPr>
          <w:rFonts w:hint="default" w:ascii="微软雅黑" w:hAnsi="微软雅黑" w:eastAsia="微软雅黑" w:cs="微软雅黑"/>
          <w:color w:val="000000"/>
          <w:spacing w:val="0"/>
          <w:kern w:val="0"/>
          <w:sz w:val="21"/>
          <w:szCs w:val="20"/>
          <w:woUserID w:val="1"/>
        </w:rPr>
        <w:t>6</w:t>
      </w:r>
      <w:r>
        <w:rPr>
          <w:rFonts w:hint="eastAsia" w:ascii="微软雅黑" w:hAnsi="微软雅黑" w:eastAsia="微软雅黑" w:cs="微软雅黑"/>
          <w:color w:val="000000"/>
          <w:spacing w:val="0"/>
          <w:kern w:val="0"/>
          <w:sz w:val="21"/>
          <w:szCs w:val="20"/>
        </w:rPr>
        <w:t>年全国硕士研究生招生考试</w:t>
      </w:r>
      <w:bookmarkStart w:id="0" w:name="_GoBack"/>
      <w:bookmarkEnd w:id="0"/>
      <w:r>
        <w:rPr>
          <w:rFonts w:hint="eastAsia" w:ascii="微软雅黑" w:hAnsi="微软雅黑" w:eastAsia="微软雅黑" w:cs="微软雅黑"/>
          <w:color w:val="000000"/>
          <w:spacing w:val="0"/>
          <w:kern w:val="0"/>
          <w:sz w:val="21"/>
          <w:szCs w:val="20"/>
        </w:rPr>
        <w:t>管理类综合能力考试大纲在</w:t>
      </w:r>
      <w:r>
        <w:rPr>
          <w:rFonts w:hint="default" w:ascii="微软雅黑" w:hAnsi="微软雅黑" w:eastAsia="微软雅黑" w:cs="微软雅黑"/>
          <w:color w:val="000000"/>
          <w:spacing w:val="0"/>
          <w:kern w:val="0"/>
          <w:sz w:val="21"/>
          <w:szCs w:val="20"/>
          <w:woUserID w:val="4"/>
        </w:rPr>
        <w:t>“数学”</w:t>
      </w:r>
      <w:r>
        <w:rPr>
          <w:rFonts w:hint="default" w:ascii="微软雅黑" w:hAnsi="微软雅黑" w:eastAsia="微软雅黑" w:cs="微软雅黑"/>
          <w:color w:val="000000"/>
          <w:spacing w:val="0"/>
          <w:kern w:val="0"/>
          <w:sz w:val="21"/>
          <w:szCs w:val="20"/>
          <w:woUserID w:val="3"/>
        </w:rPr>
        <w:t>、“逻辑”、</w:t>
      </w:r>
      <w:r>
        <w:rPr>
          <w:rFonts w:hint="default" w:ascii="微软雅黑" w:hAnsi="微软雅黑" w:eastAsia="微软雅黑" w:cs="微软雅黑"/>
          <w:color w:val="000000"/>
          <w:spacing w:val="0"/>
          <w:kern w:val="0"/>
          <w:sz w:val="21"/>
          <w:szCs w:val="20"/>
          <w:woUserID w:val="4"/>
        </w:rPr>
        <w:t>“写作”科目</w:t>
      </w:r>
      <w:r>
        <w:rPr>
          <w:rFonts w:hint="default" w:ascii="微软雅黑" w:hAnsi="微软雅黑" w:eastAsia="微软雅黑" w:cs="微软雅黑"/>
          <w:color w:val="000000"/>
          <w:spacing w:val="0"/>
          <w:kern w:val="0"/>
          <w:sz w:val="21"/>
          <w:szCs w:val="20"/>
          <w:woUserID w:val="3"/>
        </w:rPr>
        <w:t>均</w:t>
      </w:r>
      <w:r>
        <w:rPr>
          <w:rFonts w:hint="default" w:ascii="微软雅黑" w:hAnsi="微软雅黑" w:eastAsia="微软雅黑" w:cs="微软雅黑"/>
          <w:color w:val="000000"/>
          <w:spacing w:val="0"/>
          <w:kern w:val="0"/>
          <w:sz w:val="21"/>
          <w:szCs w:val="20"/>
          <w:woUserID w:val="4"/>
        </w:rPr>
        <w:t>无变化。</w:t>
      </w:r>
    </w:p>
    <w:p w14:paraId="24D11AA0">
      <w:pPr>
        <w:rPr>
          <w:rFonts w:hint="eastAsia" w:ascii="微软雅黑" w:hAnsi="微软雅黑" w:eastAsia="微软雅黑"/>
          <w:b/>
          <w:bCs/>
          <w:lang w:val="en-US" w:eastAsia="zh-CN"/>
        </w:rPr>
      </w:pPr>
      <w:r>
        <w:rPr>
          <w:rFonts w:hint="eastAsia" w:ascii="微软雅黑" w:hAnsi="微软雅黑" w:eastAsia="微软雅黑"/>
          <w:b/>
          <w:bCs/>
        </w:rPr>
        <w:t>二、</w:t>
      </w:r>
      <w:r>
        <w:rPr>
          <w:rFonts w:ascii="微软雅黑" w:hAnsi="微软雅黑" w:eastAsia="微软雅黑"/>
          <w:b/>
          <w:bCs/>
        </w:rPr>
        <w:t>202</w:t>
      </w:r>
      <w:r>
        <w:rPr>
          <w:rFonts w:ascii="微软雅黑" w:hAnsi="微软雅黑" w:eastAsia="微软雅黑"/>
          <w:b/>
          <w:bCs/>
          <w:woUserID w:val="1"/>
        </w:rPr>
        <w:t>6</w:t>
      </w:r>
      <w:r>
        <w:rPr>
          <w:rFonts w:ascii="微软雅黑" w:hAnsi="微软雅黑" w:eastAsia="微软雅黑"/>
          <w:b/>
          <w:bCs/>
        </w:rPr>
        <w:t>考研</w:t>
      </w:r>
      <w:r>
        <w:rPr>
          <w:rFonts w:hint="eastAsia" w:ascii="微软雅黑" w:hAnsi="微软雅黑" w:eastAsia="微软雅黑"/>
          <w:b/>
          <w:bCs/>
        </w:rPr>
        <w:t>管综</w:t>
      </w:r>
      <w:r>
        <w:rPr>
          <w:rFonts w:ascii="微软雅黑" w:hAnsi="微软雅黑" w:eastAsia="微软雅黑"/>
          <w:b/>
          <w:bCs/>
        </w:rPr>
        <w:t>考试</w:t>
      </w:r>
      <w:r>
        <w:rPr>
          <w:rFonts w:hint="eastAsia" w:ascii="微软雅黑" w:hAnsi="微软雅黑" w:eastAsia="微软雅黑"/>
          <w:b/>
          <w:bCs/>
          <w:lang w:val="en-US" w:eastAsia="zh-CN"/>
        </w:rPr>
        <w:t>大纲内容</w:t>
      </w:r>
    </w:p>
    <w:p w14:paraId="5CB76002">
      <w:pPr>
        <w:rPr>
          <w:rFonts w:ascii="微软雅黑" w:hAnsi="微软雅黑" w:eastAsia="微软雅黑"/>
          <w:b/>
          <w:bCs/>
        </w:rPr>
      </w:pPr>
      <w:r>
        <w:rPr>
          <w:rFonts w:ascii="微软雅黑" w:hAnsi="微软雅黑" w:eastAsia="微软雅黑"/>
          <w:b/>
          <w:bCs/>
        </w:rPr>
        <w:t>1.试卷满分及考试时间</w:t>
      </w:r>
    </w:p>
    <w:p w14:paraId="04203908">
      <w:pPr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试卷满分为</w:t>
      </w:r>
      <w:r>
        <w:rPr>
          <w:rFonts w:ascii="微软雅黑" w:hAnsi="微软雅黑" w:eastAsia="微软雅黑"/>
        </w:rPr>
        <w:t>200分，考试时间为180分钟。</w:t>
      </w:r>
    </w:p>
    <w:p w14:paraId="4EE7869A">
      <w:pPr>
        <w:rPr>
          <w:rFonts w:ascii="微软雅黑" w:hAnsi="微软雅黑" w:eastAsia="微软雅黑"/>
        </w:rPr>
      </w:pPr>
      <w:r>
        <w:rPr>
          <w:rFonts w:ascii="微软雅黑" w:hAnsi="微软雅黑" w:eastAsia="微软雅黑"/>
          <w:b/>
          <w:bCs/>
        </w:rPr>
        <w:t>2.答题方式</w:t>
      </w:r>
    </w:p>
    <w:p w14:paraId="4F8A6E7A">
      <w:pPr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答题方式为闭卷、笔试。不允许使用计算器。</w:t>
      </w:r>
    </w:p>
    <w:p w14:paraId="3C8522E7">
      <w:pPr>
        <w:rPr>
          <w:rFonts w:ascii="微软雅黑" w:hAnsi="微软雅黑" w:eastAsia="微软雅黑"/>
          <w:b/>
          <w:bCs/>
        </w:rPr>
      </w:pPr>
      <w:r>
        <w:rPr>
          <w:rFonts w:ascii="微软雅黑" w:hAnsi="微软雅黑" w:eastAsia="微软雅黑"/>
          <w:b/>
          <w:bCs/>
        </w:rPr>
        <w:t>3.试卷内容与题型结构</w:t>
      </w:r>
    </w:p>
    <w:p w14:paraId="399D27E8">
      <w:pPr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数学基础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t>75分，有以下两种题型：</w:t>
      </w:r>
    </w:p>
    <w:p w14:paraId="2788EB85">
      <w:pPr>
        <w:ind w:left="0" w:leftChars="0" w:firstLine="0" w:firstLineChars="0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问题求解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t xml:space="preserve">    15小题，每小题3分，共45分</w:t>
      </w:r>
    </w:p>
    <w:p w14:paraId="1B66316E">
      <w:pPr>
        <w:ind w:left="0" w:leftChars="0" w:firstLine="0" w:firstLineChars="0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条件充分性判断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t xml:space="preserve">    10小题，每小题3分，共30分</w:t>
      </w:r>
    </w:p>
    <w:p w14:paraId="1C033563">
      <w:pPr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逻辑推理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t>30小题，每小题2分，共60分</w:t>
      </w:r>
    </w:p>
    <w:p w14:paraId="6F91A291">
      <w:pPr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写作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t>2小题，其中论证有效性分析30分，</w:t>
      </w:r>
      <w:r>
        <w:rPr>
          <w:rFonts w:hint="eastAsia" w:ascii="微软雅黑" w:hAnsi="微软雅黑" w:eastAsia="微软雅黑"/>
        </w:rPr>
        <w:t>论说文</w:t>
      </w:r>
      <w:r>
        <w:rPr>
          <w:rFonts w:ascii="微软雅黑" w:hAnsi="微软雅黑" w:eastAsia="微软雅黑"/>
        </w:rPr>
        <w:t xml:space="preserve">35分，共65分 </w:t>
      </w:r>
    </w:p>
    <w:p w14:paraId="2670F2D8">
      <w:pPr>
        <w:rPr>
          <w:rFonts w:ascii="微软雅黑" w:hAnsi="微软雅黑" w:eastAsia="微软雅黑"/>
        </w:rPr>
      </w:pPr>
    </w:p>
    <w:p w14:paraId="582AE92C">
      <w:pPr>
        <w:rPr>
          <w:rFonts w:ascii="微软雅黑" w:hAnsi="微软雅黑" w:eastAsia="微软雅黑"/>
        </w:rPr>
      </w:pPr>
    </w:p>
    <w:p w14:paraId="15BC85B5">
      <w:pPr>
        <w:rPr>
          <w:rFonts w:ascii="微软雅黑" w:hAnsi="微软雅黑" w:eastAsia="微软雅黑"/>
          <w:b/>
          <w:bCs/>
        </w:rPr>
        <w:sectPr>
          <w:head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7EF46D6E">
      <w:pPr>
        <w:rPr>
          <w:rFonts w:ascii="微软雅黑" w:hAnsi="微软雅黑" w:eastAsia="微软雅黑"/>
          <w:b/>
          <w:bCs/>
        </w:rPr>
      </w:pPr>
      <w:r>
        <w:rPr>
          <w:rFonts w:hint="eastAsia" w:ascii="微软雅黑" w:hAnsi="微软雅黑" w:eastAsia="微软雅黑"/>
          <w:b/>
          <w:bCs/>
        </w:rPr>
        <w:t>三、新大纲发布后考研管综备考策略</w:t>
      </w:r>
    </w:p>
    <w:p w14:paraId="48739173">
      <w:pPr>
        <w:ind w:firstLine="420" w:firstLineChars="20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2</w:t>
      </w:r>
      <w:r>
        <w:rPr>
          <w:rFonts w:ascii="微软雅黑" w:hAnsi="微软雅黑" w:eastAsia="微软雅黑"/>
          <w:szCs w:val="21"/>
        </w:rPr>
        <w:t>02</w:t>
      </w:r>
      <w:r>
        <w:rPr>
          <w:rFonts w:ascii="微软雅黑" w:hAnsi="微软雅黑" w:eastAsia="微软雅黑"/>
          <w:szCs w:val="21"/>
          <w:woUserID w:val="1"/>
        </w:rPr>
        <w:t>6</w:t>
      </w:r>
      <w:r>
        <w:rPr>
          <w:rFonts w:hint="eastAsia" w:ascii="微软雅黑" w:hAnsi="微软雅黑" w:eastAsia="微软雅黑"/>
          <w:szCs w:val="21"/>
        </w:rPr>
        <w:t>考研管综</w:t>
      </w:r>
      <w:r>
        <w:rPr>
          <w:rFonts w:hint="default" w:ascii="微软雅黑" w:hAnsi="微软雅黑" w:eastAsia="微软雅黑"/>
          <w:szCs w:val="21"/>
          <w:woUserID w:val="4"/>
        </w:rPr>
        <w:t>没有变动，</w:t>
      </w:r>
      <w:r>
        <w:rPr>
          <w:rFonts w:hint="eastAsia" w:ascii="微软雅黑" w:hAnsi="微软雅黑" w:eastAsia="微软雅黑"/>
          <w:szCs w:val="21"/>
          <w:lang w:val="en-US" w:eastAsia="zh-CN"/>
        </w:rPr>
        <w:t>已经</w:t>
      </w:r>
      <w:r>
        <w:rPr>
          <w:rFonts w:hint="eastAsia" w:ascii="微软雅黑" w:hAnsi="微软雅黑" w:eastAsia="微软雅黑"/>
          <w:szCs w:val="21"/>
        </w:rPr>
        <w:t>备考的考生</w:t>
      </w:r>
      <w:r>
        <w:rPr>
          <w:rFonts w:ascii="微软雅黑" w:hAnsi="微软雅黑" w:eastAsia="微软雅黑"/>
          <w:szCs w:val="21"/>
        </w:rPr>
        <w:t>，可以按原计划</w:t>
      </w:r>
      <w:r>
        <w:rPr>
          <w:rFonts w:hint="eastAsia" w:ascii="微软雅黑" w:hAnsi="微软雅黑" w:eastAsia="微软雅黑"/>
          <w:szCs w:val="21"/>
        </w:rPr>
        <w:t>准备</w:t>
      </w:r>
      <w:r>
        <w:rPr>
          <w:rFonts w:ascii="微软雅黑" w:hAnsi="微软雅黑" w:eastAsia="微软雅黑"/>
          <w:szCs w:val="21"/>
        </w:rPr>
        <w:t>；</w:t>
      </w:r>
      <w:r>
        <w:rPr>
          <w:rFonts w:hint="eastAsia" w:ascii="微软雅黑" w:hAnsi="微软雅黑" w:eastAsia="微软雅黑"/>
          <w:szCs w:val="21"/>
        </w:rPr>
        <w:t>还没开始备考的考生也</w:t>
      </w:r>
      <w:r>
        <w:rPr>
          <w:rFonts w:ascii="微软雅黑" w:hAnsi="微软雅黑" w:eastAsia="微软雅黑"/>
          <w:szCs w:val="21"/>
        </w:rPr>
        <w:t>可以</w:t>
      </w:r>
      <w:r>
        <w:rPr>
          <w:rFonts w:hint="eastAsia" w:ascii="微软雅黑" w:hAnsi="微软雅黑" w:eastAsia="微软雅黑"/>
          <w:szCs w:val="21"/>
        </w:rPr>
        <w:t>根据自身的情况制定备考规划。作为一个汇集三个科目的综合能力考试，对于这三个科目的能力考查虽各有不同，但是又存在相同点，即考查考生的</w:t>
      </w:r>
      <w:r>
        <w:rPr>
          <w:rFonts w:ascii="微软雅黑" w:hAnsi="微软雅黑" w:eastAsia="微软雅黑"/>
          <w:szCs w:val="21"/>
        </w:rPr>
        <w:t>综合</w:t>
      </w:r>
      <w:r>
        <w:rPr>
          <w:rFonts w:hint="eastAsia" w:ascii="微软雅黑" w:hAnsi="微软雅黑" w:eastAsia="微软雅黑"/>
          <w:szCs w:val="21"/>
        </w:rPr>
        <w:t>分析能力，所以这个能力是在备考过程中需要特别训练的。</w:t>
      </w:r>
      <w:r>
        <w:rPr>
          <w:rFonts w:ascii="微软雅黑" w:hAnsi="微软雅黑" w:eastAsia="微软雅黑"/>
          <w:szCs w:val="21"/>
        </w:rPr>
        <w:t>下面</w:t>
      </w:r>
      <w:r>
        <w:rPr>
          <w:rFonts w:hint="eastAsia" w:ascii="微软雅黑" w:hAnsi="微软雅黑" w:eastAsia="微软雅黑"/>
          <w:szCs w:val="21"/>
        </w:rPr>
        <w:t>根据各个科目的特点给各位考生提供相应的备考策略，希望能够帮助大家更好的备考，成功上岸</w:t>
      </w:r>
      <w:r>
        <w:rPr>
          <w:rFonts w:ascii="微软雅黑" w:hAnsi="微软雅黑" w:eastAsia="微软雅黑"/>
          <w:szCs w:val="21"/>
        </w:rPr>
        <w:t>！</w:t>
      </w:r>
    </w:p>
    <w:p w14:paraId="2B3C2679">
      <w:pPr>
        <w:ind w:firstLine="420" w:firstLineChars="200"/>
        <w:rPr>
          <w:rFonts w:ascii="微软雅黑" w:hAnsi="微软雅黑" w:eastAsia="微软雅黑"/>
          <w:b/>
          <w:szCs w:val="21"/>
        </w:rPr>
      </w:pPr>
      <w:r>
        <w:rPr>
          <w:rFonts w:hint="eastAsia" w:ascii="微软雅黑" w:hAnsi="微软雅黑" w:eastAsia="微软雅黑"/>
          <w:b/>
          <w:szCs w:val="21"/>
        </w:rPr>
        <w:t>1.数学基础</w:t>
      </w:r>
    </w:p>
    <w:p w14:paraId="2AEC6780">
      <w:pPr>
        <w:ind w:firstLine="420" w:firstLineChars="20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管综数学虽然考查的是初高中数学，但题目比较灵活，要求</w:t>
      </w:r>
      <w:r>
        <w:rPr>
          <w:rFonts w:ascii="微软雅黑" w:hAnsi="微软雅黑" w:eastAsia="微软雅黑"/>
          <w:szCs w:val="21"/>
        </w:rPr>
        <w:t>平均</w:t>
      </w:r>
      <w:r>
        <w:rPr>
          <w:rFonts w:hint="eastAsia" w:ascii="微软雅黑" w:hAnsi="微软雅黑" w:eastAsia="微软雅黑"/>
          <w:szCs w:val="21"/>
        </w:rPr>
        <w:t>完成每道题目的单位时间也比较短，所以在备考数学的过程中要注意以下几点：</w:t>
      </w:r>
    </w:p>
    <w:p w14:paraId="3CB648AB">
      <w:pPr>
        <w:ind w:firstLine="420" w:firstLineChars="20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第一，要重视基础。每一道题都是由基本的定理、定义、公式构成的，它们的不同组合形成了不同的题目，一定要先</w:t>
      </w:r>
      <w:r>
        <w:rPr>
          <w:rFonts w:ascii="微软雅黑" w:hAnsi="微软雅黑" w:eastAsia="微软雅黑"/>
          <w:szCs w:val="21"/>
        </w:rPr>
        <w:t>掌握</w:t>
      </w:r>
      <w:r>
        <w:rPr>
          <w:rFonts w:hint="eastAsia" w:ascii="微软雅黑" w:hAnsi="微软雅黑" w:eastAsia="微软雅黑"/>
          <w:szCs w:val="21"/>
        </w:rPr>
        <w:t>所有的公式、定理和定义，然后再大量的做基础题进行训练。</w:t>
      </w:r>
    </w:p>
    <w:p w14:paraId="10365205">
      <w:pPr>
        <w:ind w:firstLine="420" w:firstLineChars="20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第二，要加强训练</w:t>
      </w:r>
      <w:r>
        <w:rPr>
          <w:rFonts w:ascii="微软雅黑" w:hAnsi="微软雅黑" w:eastAsia="微软雅黑"/>
          <w:szCs w:val="21"/>
        </w:rPr>
        <w:t>。</w:t>
      </w:r>
      <w:r>
        <w:rPr>
          <w:rFonts w:hint="eastAsia" w:ascii="微软雅黑" w:hAnsi="微软雅黑" w:eastAsia="微软雅黑"/>
          <w:szCs w:val="21"/>
        </w:rPr>
        <w:t>力求在解题思路上有所突破。在复习备考时必须对所学知识进行重组，搞清</w:t>
      </w:r>
      <w:r>
        <w:rPr>
          <w:rFonts w:ascii="微软雅黑" w:hAnsi="微软雅黑" w:eastAsia="微软雅黑"/>
          <w:szCs w:val="21"/>
        </w:rPr>
        <w:t>相关</w:t>
      </w:r>
      <w:r>
        <w:rPr>
          <w:rFonts w:hint="eastAsia" w:ascii="微软雅黑" w:hAnsi="微软雅黑" w:eastAsia="微软雅黑"/>
          <w:szCs w:val="21"/>
        </w:rPr>
        <w:t>知识的横</w:t>
      </w:r>
      <w:r>
        <w:rPr>
          <w:rFonts w:ascii="微软雅黑" w:hAnsi="微软雅黑" w:eastAsia="微软雅黑"/>
          <w:szCs w:val="21"/>
        </w:rPr>
        <w:t>、纵</w:t>
      </w:r>
      <w:r>
        <w:rPr>
          <w:rFonts w:hint="eastAsia" w:ascii="微软雅黑" w:hAnsi="微软雅黑" w:eastAsia="微软雅黑"/>
          <w:szCs w:val="21"/>
        </w:rPr>
        <w:t>向联系，并转化为自己真正掌握的</w:t>
      </w:r>
      <w:r>
        <w:rPr>
          <w:rFonts w:ascii="微软雅黑" w:hAnsi="微软雅黑" w:eastAsia="微软雅黑"/>
          <w:szCs w:val="21"/>
        </w:rPr>
        <w:t>知识点</w:t>
      </w:r>
      <w:r>
        <w:rPr>
          <w:rFonts w:hint="eastAsia" w:ascii="微软雅黑" w:hAnsi="微软雅黑" w:eastAsia="微软雅黑"/>
          <w:szCs w:val="21"/>
        </w:rPr>
        <w:t>，</w:t>
      </w:r>
      <w:r>
        <w:rPr>
          <w:rFonts w:ascii="微软雅黑" w:hAnsi="微软雅黑" w:eastAsia="微软雅黑"/>
          <w:szCs w:val="21"/>
        </w:rPr>
        <w:t>同时</w:t>
      </w:r>
      <w:r>
        <w:rPr>
          <w:rFonts w:hint="eastAsia" w:ascii="微软雅黑" w:hAnsi="微软雅黑" w:eastAsia="微软雅黑"/>
          <w:szCs w:val="21"/>
        </w:rPr>
        <w:t>注意各章节之间的内在联系，注意综合性典型考题的分析，提高自己解决综合性问题的能力。</w:t>
      </w:r>
    </w:p>
    <w:p w14:paraId="5CC82BD1">
      <w:pPr>
        <w:ind w:firstLine="420" w:firstLineChars="20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第三，要重视真题</w:t>
      </w:r>
      <w:r>
        <w:rPr>
          <w:rFonts w:ascii="微软雅黑" w:hAnsi="微软雅黑" w:eastAsia="微软雅黑"/>
          <w:szCs w:val="21"/>
        </w:rPr>
        <w:t>。</w:t>
      </w:r>
      <w:r>
        <w:rPr>
          <w:rFonts w:hint="eastAsia" w:ascii="微软雅黑" w:hAnsi="微软雅黑" w:eastAsia="微软雅黑"/>
          <w:szCs w:val="21"/>
        </w:rPr>
        <w:t>通过对历年真题试题类型、特点、思路进行系统的归纳总结，可以估计一下考试难度，对自己的水平有一个准确定位，还可以有意识地培养解题思路。</w:t>
      </w:r>
    </w:p>
    <w:p w14:paraId="5CD33941">
      <w:pPr>
        <w:ind w:firstLine="420" w:firstLineChars="20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第四，要合理安排</w:t>
      </w:r>
      <w:r>
        <w:rPr>
          <w:rFonts w:ascii="微软雅黑" w:hAnsi="微软雅黑" w:eastAsia="微软雅黑"/>
          <w:szCs w:val="21"/>
        </w:rPr>
        <w:t>。</w:t>
      </w:r>
      <w:r>
        <w:rPr>
          <w:rFonts w:hint="eastAsia" w:ascii="微软雅黑" w:hAnsi="微软雅黑" w:eastAsia="微软雅黑"/>
          <w:szCs w:val="21"/>
        </w:rPr>
        <w:t>时间和计划都需要合理的安排，规划好每天各个科目的学习时间，确定好自己的大目标，再把大的目标拆分成一个个小目标，分步实现，持之以恒地完成制定的计划从而达到预期。</w:t>
      </w:r>
    </w:p>
    <w:p w14:paraId="1541D724">
      <w:pPr>
        <w:ind w:firstLine="420" w:firstLineChars="200"/>
        <w:rPr>
          <w:rFonts w:hint="eastAsia"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第五，要突破瓶颈。如果出现了学习瓶颈问题，一般是学习到了一个关键的阶段，突破瓶颈会有质的飞跃。突破瓶颈最主要的一点是改变学习方法，只要方法对了，就会事半功倍。</w:t>
      </w:r>
    </w:p>
    <w:p w14:paraId="1A36D0DC">
      <w:pPr>
        <w:ind w:firstLine="420" w:firstLineChars="200"/>
        <w:rPr>
          <w:rFonts w:hint="default" w:ascii="微软雅黑" w:hAnsi="微软雅黑" w:eastAsia="微软雅黑"/>
          <w:szCs w:val="21"/>
        </w:rPr>
      </w:pPr>
      <w:r>
        <w:rPr>
          <w:rFonts w:hint="default" w:ascii="微软雅黑" w:hAnsi="微软雅黑" w:eastAsia="微软雅黑"/>
          <w:szCs w:val="21"/>
        </w:rPr>
        <w:t>第六，考前要注意大量模考</w:t>
      </w:r>
      <w:r>
        <w:rPr>
          <w:rFonts w:hint="default" w:ascii="微软雅黑" w:hAnsi="微软雅黑" w:eastAsia="微软雅黑"/>
          <w:szCs w:val="21"/>
          <w:woUserID w:val="4"/>
        </w:rPr>
        <w:t>。</w:t>
      </w:r>
      <w:r>
        <w:rPr>
          <w:rFonts w:hint="default" w:ascii="微软雅黑" w:hAnsi="微软雅黑" w:eastAsia="微软雅黑"/>
          <w:szCs w:val="21"/>
        </w:rPr>
        <w:t>管综最大的难度在于考场上的时间分配和随机应变能力，考前如果经过了多次计时模考，不仅能形成题感，还能积累考试经验，合理分配好自己的各科做题时间，在考场上发挥更加游刃有余。</w:t>
      </w:r>
    </w:p>
    <w:p w14:paraId="60F2DDE2">
      <w:pPr>
        <w:ind w:firstLine="420" w:firstLineChars="200"/>
        <w:rPr>
          <w:rFonts w:ascii="微软雅黑" w:hAnsi="微软雅黑" w:eastAsia="微软雅黑"/>
          <w:szCs w:val="21"/>
        </w:rPr>
      </w:pPr>
    </w:p>
    <w:p w14:paraId="1BA27E79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hint="eastAsia" w:ascii="微软雅黑" w:hAnsi="微软雅黑" w:eastAsia="微软雅黑" w:cs="微软雅黑"/>
          <w:b/>
          <w:bCs w:val="0"/>
          <w:szCs w:val="21"/>
          <w:lang w:val="en-US"/>
          <w:woUserID w:val="1"/>
        </w:rPr>
      </w:pPr>
      <w:r>
        <w:rPr>
          <w:rFonts w:hint="eastAsia" w:ascii="微软雅黑" w:hAnsi="微软雅黑" w:eastAsia="微软雅黑" w:cs="微软雅黑"/>
          <w:b/>
          <w:bCs w:val="0"/>
          <w:kern w:val="2"/>
          <w:sz w:val="21"/>
          <w:szCs w:val="21"/>
          <w:lang w:val="en-US" w:eastAsia="zh-CN" w:bidi="ar"/>
          <w:woUserID w:val="1"/>
        </w:rPr>
        <w:t>2.逻辑推理</w:t>
      </w:r>
    </w:p>
    <w:p w14:paraId="795D7917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微软雅黑" w:hAnsi="微软雅黑" w:eastAsia="微软雅黑" w:cs="微软雅黑"/>
          <w:szCs w:val="21"/>
          <w:lang w:val="en-US"/>
          <w:woUserID w:val="1"/>
        </w:rPr>
      </w:pPr>
      <w:r>
        <w:rPr>
          <w:rFonts w:hint="eastAsia" w:ascii="微软雅黑" w:hAnsi="微软雅黑" w:eastAsia="微软雅黑" w:cs="微软雅黑"/>
          <w:kern w:val="2"/>
          <w:sz w:val="21"/>
          <w:szCs w:val="21"/>
          <w:lang w:val="en-US" w:eastAsia="zh-CN" w:bidi="ar"/>
          <w:woUserID w:val="1"/>
        </w:rPr>
        <w:t xml:space="preserve">    管综逻辑的备考既要重视真题，重点做管综15-25年，经综21-25年真题，又要重视刷模拟题。后续的备考需要注意以下几点：</w:t>
      </w:r>
    </w:p>
    <w:p w14:paraId="288130DD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hint="eastAsia" w:ascii="微软雅黑" w:hAnsi="微软雅黑" w:eastAsia="微软雅黑" w:cs="微软雅黑"/>
          <w:szCs w:val="21"/>
          <w:lang w:val="en-US"/>
          <w:woUserID w:val="1"/>
        </w:rPr>
      </w:pPr>
      <w:r>
        <w:rPr>
          <w:rFonts w:hint="eastAsia" w:ascii="微软雅黑" w:hAnsi="微软雅黑" w:eastAsia="微软雅黑" w:cs="微软雅黑"/>
          <w:kern w:val="2"/>
          <w:sz w:val="21"/>
          <w:szCs w:val="21"/>
          <w:lang w:val="en-US" w:eastAsia="zh-CN" w:bidi="ar"/>
          <w:woUserID w:val="1"/>
        </w:rPr>
        <w:t>第一，重视思考及记笔记。只有多思考，才能了解题目的本质。思考题目需要什么知识点、什么解题方法等，以及如果做错，错因是什么。然后针对重难点及错题，应该下笔写出相关的知识点、解题步骤以及错因。</w:t>
      </w:r>
    </w:p>
    <w:p w14:paraId="65A4A024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hint="eastAsia" w:ascii="微软雅黑" w:hAnsi="微软雅黑" w:eastAsia="微软雅黑" w:cs="微软雅黑"/>
          <w:szCs w:val="21"/>
          <w:lang w:val="en-US"/>
          <w:woUserID w:val="1"/>
        </w:rPr>
      </w:pPr>
      <w:r>
        <w:rPr>
          <w:rFonts w:hint="eastAsia" w:ascii="微软雅黑" w:hAnsi="微软雅黑" w:eastAsia="微软雅黑" w:cs="微软雅黑"/>
          <w:kern w:val="2"/>
          <w:sz w:val="21"/>
          <w:szCs w:val="21"/>
          <w:lang w:val="en-US" w:eastAsia="zh-CN" w:bidi="ar"/>
          <w:woUserID w:val="1"/>
        </w:rPr>
        <w:t>第二，重视真题。既要刷套卷，又要刷分类真题。真题是宝贵的复习资料，因为真题中</w:t>
      </w:r>
    </w:p>
    <w:p w14:paraId="2C796B24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微软雅黑" w:hAnsi="微软雅黑" w:eastAsia="微软雅黑" w:cs="微软雅黑"/>
          <w:szCs w:val="21"/>
          <w:lang w:val="en-US"/>
          <w:woUserID w:val="1"/>
        </w:rPr>
      </w:pPr>
      <w:r>
        <w:rPr>
          <w:rFonts w:hint="eastAsia" w:ascii="微软雅黑" w:hAnsi="微软雅黑" w:eastAsia="微软雅黑" w:cs="微软雅黑"/>
          <w:kern w:val="2"/>
          <w:sz w:val="21"/>
          <w:szCs w:val="21"/>
          <w:lang w:val="en-US" w:eastAsia="zh-CN" w:bidi="ar"/>
          <w:woUserID w:val="1"/>
        </w:rPr>
        <w:t>很多题目的解题思路和方法是一样的，所以认真研究和练习真题，才有可能在遇到类似题目</w:t>
      </w:r>
    </w:p>
    <w:p w14:paraId="3DCB7C78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微软雅黑" w:hAnsi="微软雅黑" w:eastAsia="微软雅黑" w:cs="微软雅黑"/>
          <w:szCs w:val="21"/>
          <w:lang w:val="en-US"/>
          <w:woUserID w:val="1"/>
        </w:rPr>
      </w:pPr>
      <w:r>
        <w:rPr>
          <w:rFonts w:hint="eastAsia" w:ascii="微软雅黑" w:hAnsi="微软雅黑" w:eastAsia="微软雅黑" w:cs="微软雅黑"/>
          <w:kern w:val="2"/>
          <w:sz w:val="21"/>
          <w:szCs w:val="21"/>
          <w:lang w:val="en-US" w:eastAsia="zh-CN" w:bidi="ar"/>
          <w:woUserID w:val="1"/>
        </w:rPr>
        <w:t>的时候顺利的解决题目。针对真题建议先套卷练习，查缺补漏，再利用分类真题书掌握类似</w:t>
      </w:r>
    </w:p>
    <w:p w14:paraId="41697ECF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微软雅黑" w:hAnsi="微软雅黑" w:eastAsia="微软雅黑" w:cs="微软雅黑"/>
          <w:szCs w:val="21"/>
          <w:lang w:val="en-US"/>
          <w:woUserID w:val="1"/>
        </w:rPr>
      </w:pPr>
      <w:r>
        <w:rPr>
          <w:rFonts w:hint="eastAsia" w:ascii="微软雅黑" w:hAnsi="微软雅黑" w:eastAsia="微软雅黑" w:cs="微软雅黑"/>
          <w:kern w:val="2"/>
          <w:sz w:val="21"/>
          <w:szCs w:val="21"/>
          <w:lang w:val="en-US" w:eastAsia="zh-CN" w:bidi="ar"/>
          <w:woUserID w:val="1"/>
        </w:rPr>
        <w:t>题目的解题方法，命题陷阱，最后再成套的练习真题，达到快速熟练准确的结果。</w:t>
      </w:r>
    </w:p>
    <w:p w14:paraId="356C3697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hint="eastAsia" w:ascii="微软雅黑" w:hAnsi="微软雅黑" w:eastAsia="微软雅黑" w:cs="微软雅黑"/>
          <w:szCs w:val="21"/>
          <w:lang w:val="en-US"/>
          <w:woUserID w:val="1"/>
        </w:rPr>
      </w:pPr>
      <w:r>
        <w:rPr>
          <w:rFonts w:hint="eastAsia" w:ascii="微软雅黑" w:hAnsi="微软雅黑" w:eastAsia="微软雅黑" w:cs="微软雅黑"/>
          <w:kern w:val="2"/>
          <w:sz w:val="21"/>
          <w:szCs w:val="21"/>
          <w:lang w:val="en-US" w:eastAsia="zh-CN" w:bidi="ar"/>
          <w:woUserID w:val="1"/>
        </w:rPr>
        <w:t>第三，重视学习的规划性。建议10月主攻真题，11月份主攻模拟题，12月份系统</w:t>
      </w:r>
    </w:p>
    <w:p w14:paraId="60AEC960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微软雅黑" w:hAnsi="微软雅黑" w:eastAsia="微软雅黑" w:cs="微软雅黑"/>
          <w:szCs w:val="21"/>
          <w:lang w:val="en-US"/>
          <w:woUserID w:val="1"/>
        </w:rPr>
      </w:pPr>
      <w:r>
        <w:rPr>
          <w:rFonts w:hint="eastAsia" w:ascii="微软雅黑" w:hAnsi="微软雅黑" w:eastAsia="微软雅黑" w:cs="微软雅黑"/>
          <w:kern w:val="2"/>
          <w:sz w:val="21"/>
          <w:szCs w:val="21"/>
          <w:lang w:val="en-US" w:eastAsia="zh-CN" w:bidi="ar"/>
          <w:woUserID w:val="1"/>
        </w:rPr>
        <w:t>性的回顾笔记本及错题本，进行考前模拟。</w:t>
      </w:r>
    </w:p>
    <w:p w14:paraId="59F00F7F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微软雅黑" w:hAnsi="微软雅黑" w:eastAsia="微软雅黑" w:cs="微软雅黑"/>
          <w:szCs w:val="21"/>
          <w:lang w:val="en-US"/>
          <w:woUserID w:val="1"/>
        </w:rPr>
      </w:pPr>
      <w:r>
        <w:rPr>
          <w:rFonts w:hint="eastAsia" w:ascii="微软雅黑" w:hAnsi="微软雅黑" w:eastAsia="微软雅黑" w:cs="微软雅黑"/>
          <w:kern w:val="2"/>
          <w:sz w:val="21"/>
          <w:szCs w:val="21"/>
          <w:lang w:val="en-US" w:eastAsia="zh-CN" w:bidi="ar"/>
          <w:woUserID w:val="1"/>
        </w:rPr>
        <w:t xml:space="preserve">    第四，重视刷模拟题。刷完真题以后，就可以开始刷模拟题。通过做模拟题，巩固做题方法及技巧，通过大量的模拟题反复练习，以达到提升解题速度的目的。</w:t>
      </w:r>
    </w:p>
    <w:p w14:paraId="01DE3FE7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微软雅黑" w:hAnsi="微软雅黑" w:eastAsia="微软雅黑" w:cs="微软雅黑"/>
          <w:szCs w:val="21"/>
          <w:lang w:val="en-US"/>
          <w:woUserID w:val="1"/>
        </w:rPr>
      </w:pPr>
      <w:r>
        <w:rPr>
          <w:rFonts w:hint="eastAsia" w:ascii="微软雅黑" w:hAnsi="微软雅黑" w:eastAsia="微软雅黑" w:cs="微软雅黑"/>
          <w:kern w:val="2"/>
          <w:sz w:val="21"/>
          <w:szCs w:val="21"/>
          <w:lang w:val="en-US" w:eastAsia="zh-CN" w:bidi="ar"/>
          <w:woUserID w:val="1"/>
        </w:rPr>
        <w:t xml:space="preserve">    第五，重视考前实战模拟。考前进行实战演练，总结经验。通过模考总结自己的答题顺</w:t>
      </w:r>
    </w:p>
    <w:p w14:paraId="18B3DA86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微软雅黑" w:hAnsi="微软雅黑" w:eastAsia="微软雅黑" w:cs="微软雅黑"/>
          <w:szCs w:val="21"/>
          <w:lang w:val="en-US"/>
          <w:woUserID w:val="1"/>
        </w:rPr>
      </w:pPr>
      <w:r>
        <w:rPr>
          <w:rFonts w:hint="eastAsia" w:ascii="微软雅黑" w:hAnsi="微软雅黑" w:eastAsia="微软雅黑" w:cs="微软雅黑"/>
          <w:kern w:val="2"/>
          <w:sz w:val="21"/>
          <w:szCs w:val="21"/>
          <w:lang w:val="en-US" w:eastAsia="zh-CN" w:bidi="ar"/>
          <w:woUserID w:val="1"/>
        </w:rPr>
        <w:t>序，总结考场抗干扰的方法，各版块的答题时间，稳定做题时间，同时查漏补缺，发现知识盲区等。</w:t>
      </w:r>
    </w:p>
    <w:p w14:paraId="615F8AF7">
      <w:pPr>
        <w:ind w:firstLine="420" w:firstLineChars="200"/>
        <w:rPr>
          <w:rFonts w:hint="default" w:ascii="微软雅黑" w:hAnsi="微软雅黑" w:eastAsia="微软雅黑"/>
          <w:szCs w:val="21"/>
          <w:woUserID w:val="1"/>
        </w:rPr>
      </w:pPr>
    </w:p>
    <w:p w14:paraId="3862150A">
      <w:pPr>
        <w:ind w:firstLine="420" w:firstLineChars="200"/>
        <w:rPr>
          <w:rFonts w:ascii="微软雅黑" w:hAnsi="微软雅黑" w:eastAsia="微软雅黑"/>
          <w:b/>
          <w:szCs w:val="21"/>
        </w:rPr>
      </w:pPr>
      <w:r>
        <w:rPr>
          <w:rFonts w:hint="eastAsia" w:ascii="微软雅黑" w:hAnsi="微软雅黑" w:eastAsia="微软雅黑"/>
          <w:b/>
          <w:szCs w:val="21"/>
        </w:rPr>
        <w:t>3.写作</w:t>
      </w:r>
    </w:p>
    <w:p w14:paraId="3C190133">
      <w:pPr>
        <w:ind w:firstLine="420" w:firstLineChars="200"/>
        <w:rPr>
          <w:rFonts w:ascii="微软雅黑" w:hAnsi="微软雅黑" w:eastAsia="微软雅黑"/>
          <w:b/>
          <w:szCs w:val="21"/>
        </w:rPr>
      </w:pPr>
      <w:r>
        <w:rPr>
          <w:rFonts w:hint="eastAsia" w:ascii="微软雅黑" w:hAnsi="微软雅黑" w:eastAsia="微软雅黑"/>
          <w:b/>
          <w:szCs w:val="21"/>
        </w:rPr>
        <w:t>（1）论证有效性分析</w:t>
      </w:r>
    </w:p>
    <w:p w14:paraId="04BF9721">
      <w:pPr>
        <w:ind w:firstLine="420" w:firstLineChars="200"/>
        <w:rPr>
          <w:rFonts w:hint="eastAsia"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论证有效性分析可以理解成逻辑中削弱题型的文章版，所以是要在逻辑的基础上进行学习的，主要是寻找材料中的逻辑漏洞进行攻击，可以从以下两个方面训练提高：</w:t>
      </w:r>
    </w:p>
    <w:p w14:paraId="01E75F26">
      <w:pPr>
        <w:ind w:firstLine="420" w:firstLineChars="20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第一，</w:t>
      </w:r>
      <w:r>
        <w:rPr>
          <w:rFonts w:hint="default" w:ascii="微软雅黑" w:hAnsi="微软雅黑" w:eastAsia="微软雅黑"/>
          <w:szCs w:val="21"/>
          <w:woUserID w:val="3"/>
        </w:rPr>
        <w:t>论证漏洞的快速识别</w:t>
      </w:r>
      <w:r>
        <w:rPr>
          <w:rFonts w:hint="eastAsia" w:ascii="微软雅黑" w:hAnsi="微软雅黑" w:eastAsia="微软雅黑"/>
          <w:szCs w:val="21"/>
        </w:rPr>
        <w:t>。按照审题步骤，</w:t>
      </w:r>
      <w:r>
        <w:rPr>
          <w:rFonts w:hint="default" w:ascii="微软雅黑" w:hAnsi="微软雅黑" w:eastAsia="微软雅黑"/>
          <w:szCs w:val="21"/>
          <w:woUserID w:val="3"/>
        </w:rPr>
        <w:t>论据、结论标志词</w:t>
      </w:r>
      <w:r>
        <w:rPr>
          <w:rFonts w:hint="eastAsia" w:ascii="微软雅黑" w:hAnsi="微软雅黑" w:eastAsia="微软雅黑"/>
          <w:szCs w:val="21"/>
        </w:rPr>
        <w:t>，标注可攻击的漏洞。初学者可以放宽在这个过程中对于时间的限制，但是随着熟练程度增加，审题速度也要逐渐加快，否则在考试过程中会浪费过多不必要的时间。</w:t>
      </w:r>
    </w:p>
    <w:p w14:paraId="00CA3B99">
      <w:pPr>
        <w:ind w:firstLine="420" w:firstLineChars="200"/>
        <w:rPr>
          <w:rFonts w:hint="default" w:ascii="微软雅黑" w:hAnsi="微软雅黑" w:eastAsia="微软雅黑"/>
          <w:szCs w:val="21"/>
          <w:woUserID w:val="2"/>
        </w:rPr>
      </w:pPr>
      <w:r>
        <w:rPr>
          <w:rFonts w:hint="eastAsia" w:ascii="微软雅黑" w:hAnsi="微软雅黑" w:eastAsia="微软雅黑"/>
          <w:szCs w:val="21"/>
        </w:rPr>
        <w:t>第二，写作训练。根据规范化的写作方法进行写作训练，最好在动手写作之前先不看解析，这样会对训练完的文章印象更加深刻，写完对照解析也更加有针对性。对照解析主要可以从以下几点进行思考发现问题：是否有忽略了的攻击点；是否有识别错误的攻击点；攻击语言是否需要更加</w:t>
      </w:r>
      <w:r>
        <w:rPr>
          <w:rFonts w:hint="default" w:ascii="微软雅黑" w:hAnsi="微软雅黑" w:eastAsia="微软雅黑"/>
          <w:szCs w:val="21"/>
          <w:woUserID w:val="3"/>
        </w:rPr>
        <w:t>充分</w:t>
      </w:r>
      <w:r>
        <w:rPr>
          <w:rFonts w:hint="eastAsia" w:ascii="微软雅黑" w:hAnsi="微软雅黑" w:eastAsia="微软雅黑"/>
          <w:szCs w:val="21"/>
        </w:rPr>
        <w:t>。根据以上反思的内容完善自己的文章，持续进步。平时的写作训练建议在电脑上成文，因为用电脑写，一方面便于后续的修订和批注；另一方面也便于留存记录或者发给老师批改。</w:t>
      </w:r>
      <w:r>
        <w:rPr>
          <w:rFonts w:hint="default" w:ascii="微软雅黑" w:hAnsi="微软雅黑" w:eastAsia="微软雅黑"/>
          <w:szCs w:val="21"/>
          <w:woUserID w:val="2"/>
        </w:rPr>
        <w:t>（10月之后建议用格子纸来练习，注意标点符号、错别字</w:t>
      </w:r>
      <w:r>
        <w:rPr>
          <w:rFonts w:hint="default" w:ascii="微软雅黑" w:hAnsi="微软雅黑" w:eastAsia="微软雅黑"/>
          <w:szCs w:val="21"/>
          <w:woUserID w:val="3"/>
        </w:rPr>
        <w:t>、卷面整洁度与字数的把控能力</w:t>
      </w:r>
      <w:r>
        <w:rPr>
          <w:rFonts w:hint="default" w:ascii="微软雅黑" w:hAnsi="微软雅黑" w:eastAsia="微软雅黑"/>
          <w:szCs w:val="21"/>
          <w:woUserID w:val="2"/>
        </w:rPr>
        <w:t>）</w:t>
      </w:r>
    </w:p>
    <w:p w14:paraId="4C1EDD3B">
      <w:pPr>
        <w:ind w:firstLine="420" w:firstLineChars="200"/>
        <w:rPr>
          <w:rFonts w:ascii="微软雅黑" w:hAnsi="微软雅黑" w:eastAsia="微软雅黑"/>
          <w:b/>
          <w:szCs w:val="21"/>
        </w:rPr>
      </w:pPr>
      <w:r>
        <w:rPr>
          <w:rFonts w:hint="eastAsia" w:ascii="微软雅黑" w:hAnsi="微软雅黑" w:eastAsia="微软雅黑"/>
          <w:b/>
          <w:szCs w:val="21"/>
        </w:rPr>
        <w:t>（2）论说文备考策略</w:t>
      </w:r>
    </w:p>
    <w:p w14:paraId="1C6DAC40">
      <w:pPr>
        <w:ind w:firstLine="420" w:firstLineChars="20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论说文的写作考生往往存在着一些误区，认为只要考前突击，凭借着自己的初高中作文</w:t>
      </w:r>
      <w:r>
        <w:rPr>
          <w:rFonts w:ascii="微软雅黑" w:hAnsi="微软雅黑" w:eastAsia="微软雅黑"/>
          <w:szCs w:val="21"/>
        </w:rPr>
        <w:t>功底</w:t>
      </w:r>
      <w:r>
        <w:rPr>
          <w:rFonts w:hint="eastAsia" w:ascii="微软雅黑" w:hAnsi="微软雅黑" w:eastAsia="微软雅黑"/>
          <w:szCs w:val="21"/>
        </w:rPr>
        <w:t>完成一篇中等水平的论说文是没有问题的，但是很多过来人的经验表明，管综论说文</w:t>
      </w:r>
      <w:r>
        <w:rPr>
          <w:rFonts w:ascii="微软雅黑" w:hAnsi="微软雅黑" w:eastAsia="微软雅黑"/>
          <w:szCs w:val="21"/>
        </w:rPr>
        <w:t>的备考</w:t>
      </w:r>
      <w:r>
        <w:rPr>
          <w:rFonts w:hint="eastAsia" w:ascii="微软雅黑" w:hAnsi="微软雅黑" w:eastAsia="微软雅黑"/>
          <w:szCs w:val="21"/>
        </w:rPr>
        <w:t>跟高中的议论文存在着质的区别，所以论说文的备考不能懈怠，备考方法主要是从素材积累和真题训练两个阶段进行备考。</w:t>
      </w:r>
    </w:p>
    <w:p w14:paraId="1FFA1CA6">
      <w:pPr>
        <w:ind w:firstLine="420" w:firstLineChars="20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第一，素材积累。订阅一些实事评论的</w:t>
      </w:r>
      <w:r>
        <w:rPr>
          <w:rFonts w:ascii="微软雅黑" w:hAnsi="微软雅黑" w:eastAsia="微软雅黑"/>
          <w:szCs w:val="21"/>
        </w:rPr>
        <w:t>高质量</w:t>
      </w:r>
      <w:r>
        <w:rPr>
          <w:rFonts w:hint="eastAsia" w:ascii="微软雅黑" w:hAnsi="微软雅黑" w:eastAsia="微软雅黑"/>
          <w:szCs w:val="21"/>
        </w:rPr>
        <w:t>公众号，寻找每期当中比较有价值的内容文章，作为素材</w:t>
      </w:r>
      <w:r>
        <w:rPr>
          <w:rFonts w:hint="default" w:ascii="微软雅黑" w:hAnsi="微软雅黑" w:eastAsia="微软雅黑"/>
          <w:szCs w:val="21"/>
          <w:woUserID w:val="2"/>
        </w:rPr>
        <w:t>（启航的学员从8月</w:t>
      </w:r>
      <w:r>
        <w:rPr>
          <w:rFonts w:hint="default" w:ascii="微软雅黑" w:hAnsi="微软雅黑" w:eastAsia="微软雅黑"/>
          <w:szCs w:val="21"/>
          <w:woUserID w:val="3"/>
        </w:rPr>
        <w:t>-10月</w:t>
      </w:r>
      <w:r>
        <w:rPr>
          <w:rFonts w:hint="default" w:ascii="微软雅黑" w:hAnsi="微软雅黑" w:eastAsia="微软雅黑"/>
          <w:szCs w:val="21"/>
          <w:woUserID w:val="2"/>
        </w:rPr>
        <w:t>起会每周给大家分享一些素材）</w:t>
      </w:r>
      <w:r>
        <w:rPr>
          <w:rFonts w:hint="eastAsia" w:ascii="微软雅黑" w:hAnsi="微软雅黑" w:eastAsia="微软雅黑"/>
          <w:szCs w:val="21"/>
        </w:rPr>
        <w:t>。处理素材可以采用以下方法：</w:t>
      </w:r>
    </w:p>
    <w:p w14:paraId="49CFB9DC">
      <w:pPr>
        <w:ind w:firstLine="420" w:firstLineChars="20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①从标题入手，预测分析角度</w:t>
      </w:r>
    </w:p>
    <w:p w14:paraId="5CE64BBB">
      <w:pPr>
        <w:ind w:firstLine="420" w:firstLineChars="20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②提出问题—分析问题—解决问题</w:t>
      </w:r>
    </w:p>
    <w:p w14:paraId="3AB3C5B3">
      <w:pPr>
        <w:ind w:firstLine="420" w:firstLineChars="20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③搜索或者概括文章每段的“主旨句”</w:t>
      </w:r>
    </w:p>
    <w:p w14:paraId="28064324">
      <w:pPr>
        <w:ind w:firstLine="420" w:firstLineChars="20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④结构思路对比</w:t>
      </w:r>
    </w:p>
    <w:p w14:paraId="55F130B1">
      <w:pPr>
        <w:ind w:firstLine="420" w:firstLineChars="20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⑤构建“思维导图”（过程比结果更重要）</w:t>
      </w:r>
    </w:p>
    <w:p w14:paraId="12BC6150">
      <w:pPr>
        <w:ind w:firstLine="420" w:firstLineChars="20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⑥尝试阐述令你印象深刻的一段话</w:t>
      </w:r>
    </w:p>
    <w:p w14:paraId="3469D258">
      <w:pPr>
        <w:ind w:firstLine="420" w:firstLineChars="20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⑦结构关键词、句子的构建、标点的使用、措辞的感知</w:t>
      </w:r>
    </w:p>
    <w:p w14:paraId="562CB06E">
      <w:pPr>
        <w:ind w:firstLine="420" w:firstLineChars="20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第二，题目训练。按照平时积累素材的方法，根据题目给定的材料，思考分析角度，并构建框架，补充内容，完成一篇700字左右的写作。写作完成之后与范文进行对照，发现自己的不足从而完善自己的写作。如果觉得自己不能发现自己写作中的问题，可以组建学习小组进行互相批改，互相督促学习进步，也可以请专业老师进行修改，效率更高。</w:t>
      </w:r>
    </w:p>
    <w:p w14:paraId="3751D4F1">
      <w:pPr>
        <w:ind w:firstLine="420" w:firstLineChars="200"/>
        <w:rPr>
          <w:rFonts w:hint="eastAsia"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以上就是管综三个科目复习备考的一些方法和策略，希望能帮考生们走出一些备考误区，找到正确的备考方法，得到真正的提高，也希望考生们在备考过程中收获的不仅仅是结果，也能在备考中收获快乐。</w:t>
      </w:r>
    </w:p>
    <w:p w14:paraId="2577C032">
      <w:pPr>
        <w:ind w:left="0" w:leftChars="0" w:firstLine="0" w:firstLineChars="0"/>
        <w:rPr>
          <w:rFonts w:hint="eastAsia" w:ascii="微软雅黑" w:hAnsi="微软雅黑" w:eastAsia="微软雅黑"/>
          <w:szCs w:val="21"/>
        </w:rPr>
      </w:pPr>
    </w:p>
    <w:p w14:paraId="3F13385B">
      <w:pPr>
        <w:ind w:firstLine="420" w:firstLineChars="200"/>
        <w:rPr>
          <w:rFonts w:hint="eastAsia" w:ascii="微软雅黑" w:hAnsi="微软雅黑" w:eastAsia="微软雅黑"/>
          <w:szCs w:val="21"/>
        </w:rPr>
      </w:pPr>
    </w:p>
    <w:p w14:paraId="2BA6B0B5">
      <w:pPr>
        <w:ind w:firstLine="420" w:firstLineChars="200"/>
        <w:rPr>
          <w:rFonts w:hint="default" w:ascii="微软雅黑" w:hAnsi="微软雅黑" w:eastAsia="微软雅黑"/>
          <w:szCs w:val="21"/>
          <w:woUserID w:val="2"/>
        </w:rPr>
      </w:pPr>
      <w:r>
        <w:rPr>
          <w:rFonts w:hint="default" w:ascii="微软雅黑" w:hAnsi="微软雅黑" w:eastAsia="微软雅黑"/>
          <w:szCs w:val="21"/>
          <w:woUserID w:val="2"/>
        </w:rPr>
        <w:drawing>
          <wp:inline distT="0" distB="0" distL="114300" distR="114300">
            <wp:extent cx="1369695" cy="1353185"/>
            <wp:effectExtent l="0" t="0" r="1905" b="1841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69695" cy="1353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微软雅黑" w:hAnsi="微软雅黑" w:eastAsia="微软雅黑"/>
          <w:szCs w:val="21"/>
          <w:woUserID w:val="2"/>
        </w:rPr>
        <w:t xml:space="preserve">           </w:t>
      </w:r>
      <w:r>
        <w:rPr>
          <w:rFonts w:hint="default" w:ascii="微软雅黑" w:hAnsi="微软雅黑" w:eastAsia="微软雅黑"/>
          <w:szCs w:val="21"/>
          <w:woUserID w:val="2"/>
        </w:rPr>
        <w:drawing>
          <wp:inline distT="0" distB="0" distL="114300" distR="114300">
            <wp:extent cx="1352550" cy="1356995"/>
            <wp:effectExtent l="0" t="0" r="0" b="146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356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69A48D">
      <w:pPr>
        <w:ind w:firstLine="420" w:firstLineChars="200"/>
        <w:rPr>
          <w:rFonts w:hint="eastAsia" w:ascii="微软雅黑" w:hAnsi="微软雅黑" w:eastAsia="微软雅黑"/>
          <w:szCs w:val="21"/>
        </w:rPr>
      </w:pPr>
    </w:p>
    <w:p w14:paraId="02BE9D9B">
      <w:pPr>
        <w:pStyle w:val="5"/>
        <w:jc w:val="both"/>
        <w:rPr>
          <w:rFonts w:hint="eastAsia" w:ascii="微软雅黑" w:hAnsi="微软雅黑" w:eastAsia="微软雅黑"/>
          <w:szCs w:val="21"/>
        </w:rPr>
      </w:pPr>
      <w:r>
        <w:rPr>
          <w:rStyle w:val="13"/>
          <w:rFonts w:hint="default" w:eastAsia="楷体_GB2312"/>
          <w:b/>
          <w:bCs/>
          <w:sz w:val="24"/>
          <w:szCs w:val="32"/>
          <w:lang w:eastAsia="zh-CN"/>
          <w:woUserID w:val="2"/>
        </w:rPr>
        <w:t xml:space="preserve">    </w:t>
      </w:r>
      <w:r>
        <w:rPr>
          <w:rStyle w:val="13"/>
          <w:rFonts w:hint="eastAsia" w:eastAsia="楷体_GB2312"/>
          <w:b/>
          <w:bCs/>
          <w:sz w:val="24"/>
          <w:szCs w:val="32"/>
          <w:lang w:val="en-US" w:eastAsia="zh-CN"/>
          <w:woUserID w:val="2"/>
        </w:rPr>
        <w:t>2</w:t>
      </w:r>
      <w:r>
        <w:rPr>
          <w:rStyle w:val="13"/>
          <w:rFonts w:hint="default" w:eastAsia="楷体_GB2312"/>
          <w:b/>
          <w:bCs/>
          <w:sz w:val="24"/>
          <w:szCs w:val="32"/>
          <w:lang w:eastAsia="zh-CN"/>
          <w:woUserID w:val="3"/>
        </w:rPr>
        <w:t>7</w:t>
      </w:r>
      <w:r>
        <w:rPr>
          <w:rStyle w:val="13"/>
          <w:rFonts w:hint="eastAsia" w:eastAsia="楷体_GB2312"/>
          <w:b/>
          <w:bCs/>
          <w:sz w:val="24"/>
          <w:szCs w:val="32"/>
          <w:lang w:val="en-US" w:eastAsia="zh-CN"/>
          <w:woUserID w:val="2"/>
        </w:rPr>
        <w:t>考研</w:t>
      </w:r>
      <w:r>
        <w:rPr>
          <w:rStyle w:val="13"/>
          <w:rFonts w:hint="default" w:eastAsia="楷体_GB2312"/>
          <w:b/>
          <w:bCs/>
          <w:sz w:val="24"/>
          <w:szCs w:val="32"/>
          <w:lang w:eastAsia="zh-CN"/>
          <w:woUserID w:val="2"/>
        </w:rPr>
        <w:t>管</w:t>
      </w:r>
      <w:r>
        <w:rPr>
          <w:rStyle w:val="13"/>
          <w:rFonts w:hint="eastAsia" w:eastAsia="楷体_GB2312"/>
          <w:b/>
          <w:bCs/>
          <w:sz w:val="24"/>
          <w:szCs w:val="32"/>
          <w:lang w:val="en-US" w:eastAsia="zh-CN"/>
          <w:woUserID w:val="2"/>
        </w:rPr>
        <w:t xml:space="preserve">综学习群         </w:t>
      </w:r>
      <w:r>
        <w:rPr>
          <w:rStyle w:val="13"/>
          <w:rFonts w:hint="default" w:eastAsia="楷体_GB2312"/>
          <w:b/>
          <w:bCs/>
          <w:sz w:val="24"/>
          <w:szCs w:val="32"/>
          <w:lang w:eastAsia="zh-CN"/>
          <w:woUserID w:val="2"/>
        </w:rPr>
        <w:t xml:space="preserve"> </w:t>
      </w:r>
      <w:r>
        <w:rPr>
          <w:rStyle w:val="13"/>
          <w:rFonts w:hint="eastAsia" w:eastAsia="楷体_GB2312"/>
          <w:b/>
          <w:bCs/>
          <w:sz w:val="24"/>
          <w:szCs w:val="32"/>
          <w:lang w:val="en-US" w:eastAsia="zh-CN"/>
          <w:woUserID w:val="2"/>
        </w:rPr>
        <w:t>获取最新</w:t>
      </w:r>
      <w:r>
        <w:rPr>
          <w:rStyle w:val="13"/>
          <w:rFonts w:hint="default" w:eastAsia="楷体_GB2312"/>
          <w:b/>
          <w:bCs/>
          <w:sz w:val="24"/>
          <w:szCs w:val="32"/>
          <w:lang w:eastAsia="zh-CN"/>
          <w:woUserID w:val="2"/>
        </w:rPr>
        <w:t>管</w:t>
      </w:r>
      <w:r>
        <w:rPr>
          <w:rStyle w:val="13"/>
          <w:rFonts w:hint="eastAsia" w:eastAsia="楷体_GB2312"/>
          <w:b/>
          <w:bCs/>
          <w:sz w:val="24"/>
          <w:szCs w:val="32"/>
          <w:lang w:val="en-US" w:eastAsia="zh-CN"/>
          <w:woUserID w:val="2"/>
        </w:rPr>
        <w:t>综考研动态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汉仪楷体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08CA43">
    <w:pPr>
      <w:pStyle w:val="6"/>
      <w:jc w:val="left"/>
      <w:rPr>
        <w:rFonts w:hint="default"/>
        <w:lang w:val="en-US" w:eastAsia="zh-CN"/>
      </w:rPr>
    </w:pPr>
    <w:r>
      <w:rPr>
        <w:sz w:val="18"/>
      </w:rPr>
      <w:pict>
        <v:shape id="PowerPlusWaterMarkObject66183" o:spid="_x0000_s3073" o:spt="136" type="#_x0000_t136" style="position:absolute;left:0pt;height:120.75pt;width:424.1pt;mso-position-horizontal:center;mso-position-horizontal-relative:margin;mso-position-vertical:center;mso-position-vertical-relative:margin;rotation:-2949120f;z-index:-251657216;mso-width-relative:page;mso-height-relative:page;" fillcolor="#D9D9D9" filled="t" stroked="f" coordsize="21600,21600" adj="10800">
          <v:path/>
          <v:fill on="t" opacity="49807f" focussize="0,0"/>
          <v:stroke on="f"/>
          <v:imagedata o:title=""/>
          <o:lock v:ext="edit" aspectratio="t"/>
          <v:textpath on="t" fitshape="t" fitpath="t" trim="t" xscale="f" string="启航教育" style="font-family:宋体;font-size:96pt;v-same-letter-heights:f;v-text-align:center;"/>
        </v:shape>
      </w:pict>
    </w:r>
    <w:r>
      <w:rPr>
        <w:rFonts w:hint="eastAsia" w:eastAsiaTheme="minorEastAsia"/>
        <w:lang w:eastAsia="zh-CN"/>
      </w:rPr>
      <w:drawing>
        <wp:inline distT="0" distB="0" distL="114300" distR="114300">
          <wp:extent cx="1120140" cy="338455"/>
          <wp:effectExtent l="0" t="0" r="3810" b="4445"/>
          <wp:docPr id="1" name="图片 1" descr="启航教育logo黑色111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启航教育logo黑色1111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20140" cy="338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  <w:lang w:val="en-US" w:eastAsia="zh-CN"/>
      </w:rPr>
      <w:t xml:space="preserve">                                                             </w:t>
    </w:r>
    <w:r>
      <w:rPr>
        <w:rFonts w:hint="eastAsia" w:ascii="宋体" w:hAnsi="宋体" w:eastAsia="宋体" w:cs="宋体"/>
        <w:lang w:val="en-US" w:eastAsia="zh-CN"/>
      </w:rPr>
      <w:t>2</w:t>
    </w:r>
    <w:r>
      <w:rPr>
        <w:rFonts w:hint="default" w:ascii="宋体" w:hAnsi="宋体" w:eastAsia="宋体" w:cs="宋体"/>
        <w:lang w:eastAsia="zh-CN"/>
        <w:woUserID w:val="1"/>
      </w:rPr>
      <w:t>6</w:t>
    </w:r>
    <w:r>
      <w:rPr>
        <w:rFonts w:hint="eastAsia" w:ascii="宋体" w:hAnsi="宋体" w:eastAsia="宋体" w:cs="宋体"/>
        <w:lang w:val="en-US" w:eastAsia="zh-CN"/>
      </w:rPr>
      <w:t>考研管综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00C12850"/>
    <w:rsid w:val="000066A3"/>
    <w:rsid w:val="0001153D"/>
    <w:rsid w:val="0001522D"/>
    <w:rsid w:val="00016AA4"/>
    <w:rsid w:val="000223C1"/>
    <w:rsid w:val="00031639"/>
    <w:rsid w:val="00033FFE"/>
    <w:rsid w:val="00053E3B"/>
    <w:rsid w:val="00056712"/>
    <w:rsid w:val="000567D0"/>
    <w:rsid w:val="000626CB"/>
    <w:rsid w:val="00065256"/>
    <w:rsid w:val="00070A72"/>
    <w:rsid w:val="0007150C"/>
    <w:rsid w:val="00073944"/>
    <w:rsid w:val="00077C02"/>
    <w:rsid w:val="0008007F"/>
    <w:rsid w:val="000821DC"/>
    <w:rsid w:val="00082DEF"/>
    <w:rsid w:val="000867CE"/>
    <w:rsid w:val="00091F87"/>
    <w:rsid w:val="00092D8A"/>
    <w:rsid w:val="00093C86"/>
    <w:rsid w:val="000A1031"/>
    <w:rsid w:val="000A1826"/>
    <w:rsid w:val="000A1E45"/>
    <w:rsid w:val="000A2D70"/>
    <w:rsid w:val="000A50A8"/>
    <w:rsid w:val="000B20D1"/>
    <w:rsid w:val="000B4A13"/>
    <w:rsid w:val="000B5F8E"/>
    <w:rsid w:val="000C7E31"/>
    <w:rsid w:val="000D2473"/>
    <w:rsid w:val="000D77BF"/>
    <w:rsid w:val="000E42A4"/>
    <w:rsid w:val="000F0CA8"/>
    <w:rsid w:val="00101690"/>
    <w:rsid w:val="00101E65"/>
    <w:rsid w:val="00103A58"/>
    <w:rsid w:val="0011447A"/>
    <w:rsid w:val="00117687"/>
    <w:rsid w:val="00132052"/>
    <w:rsid w:val="001332F7"/>
    <w:rsid w:val="00137070"/>
    <w:rsid w:val="001371BA"/>
    <w:rsid w:val="00137713"/>
    <w:rsid w:val="00141B44"/>
    <w:rsid w:val="00141F83"/>
    <w:rsid w:val="001475E6"/>
    <w:rsid w:val="001502EB"/>
    <w:rsid w:val="00151D2A"/>
    <w:rsid w:val="00153F4E"/>
    <w:rsid w:val="00162272"/>
    <w:rsid w:val="0016682C"/>
    <w:rsid w:val="001812E0"/>
    <w:rsid w:val="0019405D"/>
    <w:rsid w:val="001968A9"/>
    <w:rsid w:val="001A61C2"/>
    <w:rsid w:val="001B246E"/>
    <w:rsid w:val="001B26E4"/>
    <w:rsid w:val="001B695D"/>
    <w:rsid w:val="001C2F42"/>
    <w:rsid w:val="001D42BD"/>
    <w:rsid w:val="001E3EB6"/>
    <w:rsid w:val="001E48A7"/>
    <w:rsid w:val="001E7B44"/>
    <w:rsid w:val="001F06BC"/>
    <w:rsid w:val="001F5A02"/>
    <w:rsid w:val="00206FA5"/>
    <w:rsid w:val="00207566"/>
    <w:rsid w:val="0021167A"/>
    <w:rsid w:val="0021632E"/>
    <w:rsid w:val="00216D51"/>
    <w:rsid w:val="00221C70"/>
    <w:rsid w:val="002224A6"/>
    <w:rsid w:val="00222EBF"/>
    <w:rsid w:val="00223EC8"/>
    <w:rsid w:val="00231A66"/>
    <w:rsid w:val="00233786"/>
    <w:rsid w:val="002346C3"/>
    <w:rsid w:val="00247007"/>
    <w:rsid w:val="0025355C"/>
    <w:rsid w:val="00261EB0"/>
    <w:rsid w:val="00266801"/>
    <w:rsid w:val="00266B70"/>
    <w:rsid w:val="002713EE"/>
    <w:rsid w:val="00282D58"/>
    <w:rsid w:val="002843F2"/>
    <w:rsid w:val="00284F31"/>
    <w:rsid w:val="00285051"/>
    <w:rsid w:val="0029077E"/>
    <w:rsid w:val="00290FE1"/>
    <w:rsid w:val="002A19E2"/>
    <w:rsid w:val="002C01E6"/>
    <w:rsid w:val="002C4BCE"/>
    <w:rsid w:val="002D0BB6"/>
    <w:rsid w:val="002E0F13"/>
    <w:rsid w:val="002E6230"/>
    <w:rsid w:val="002F19B4"/>
    <w:rsid w:val="002F2CF4"/>
    <w:rsid w:val="002F729C"/>
    <w:rsid w:val="00300162"/>
    <w:rsid w:val="003013F8"/>
    <w:rsid w:val="0030482F"/>
    <w:rsid w:val="00305A4D"/>
    <w:rsid w:val="003066A9"/>
    <w:rsid w:val="003131FB"/>
    <w:rsid w:val="00314FD8"/>
    <w:rsid w:val="003179D6"/>
    <w:rsid w:val="00327D54"/>
    <w:rsid w:val="0033226D"/>
    <w:rsid w:val="003410C5"/>
    <w:rsid w:val="00345629"/>
    <w:rsid w:val="00347D12"/>
    <w:rsid w:val="00352C7B"/>
    <w:rsid w:val="003534BF"/>
    <w:rsid w:val="00357DDF"/>
    <w:rsid w:val="00361586"/>
    <w:rsid w:val="00363409"/>
    <w:rsid w:val="00373CF0"/>
    <w:rsid w:val="0037515F"/>
    <w:rsid w:val="003809A0"/>
    <w:rsid w:val="00383827"/>
    <w:rsid w:val="00386C9D"/>
    <w:rsid w:val="003939B6"/>
    <w:rsid w:val="00393AD9"/>
    <w:rsid w:val="003B7C55"/>
    <w:rsid w:val="003C420C"/>
    <w:rsid w:val="003D45B2"/>
    <w:rsid w:val="003D6587"/>
    <w:rsid w:val="003D66F5"/>
    <w:rsid w:val="003D769C"/>
    <w:rsid w:val="003E2CE6"/>
    <w:rsid w:val="003E3441"/>
    <w:rsid w:val="003E4EA5"/>
    <w:rsid w:val="003F1D21"/>
    <w:rsid w:val="00421532"/>
    <w:rsid w:val="00437DAC"/>
    <w:rsid w:val="00445314"/>
    <w:rsid w:val="00463739"/>
    <w:rsid w:val="00463F05"/>
    <w:rsid w:val="00476F8C"/>
    <w:rsid w:val="00477C46"/>
    <w:rsid w:val="00484C76"/>
    <w:rsid w:val="0049322C"/>
    <w:rsid w:val="00497BB6"/>
    <w:rsid w:val="004A20B9"/>
    <w:rsid w:val="004B0779"/>
    <w:rsid w:val="004B1444"/>
    <w:rsid w:val="004C2AF8"/>
    <w:rsid w:val="004C3A02"/>
    <w:rsid w:val="004C504C"/>
    <w:rsid w:val="004C72E6"/>
    <w:rsid w:val="004F2F76"/>
    <w:rsid w:val="004F5118"/>
    <w:rsid w:val="00503C95"/>
    <w:rsid w:val="00515114"/>
    <w:rsid w:val="0051584A"/>
    <w:rsid w:val="0052318A"/>
    <w:rsid w:val="005332F7"/>
    <w:rsid w:val="005376DF"/>
    <w:rsid w:val="00537731"/>
    <w:rsid w:val="0054727D"/>
    <w:rsid w:val="00551F0F"/>
    <w:rsid w:val="00556A79"/>
    <w:rsid w:val="0056201A"/>
    <w:rsid w:val="00562EE1"/>
    <w:rsid w:val="00573920"/>
    <w:rsid w:val="0057429C"/>
    <w:rsid w:val="00580CDB"/>
    <w:rsid w:val="00593BC3"/>
    <w:rsid w:val="00595E82"/>
    <w:rsid w:val="005A4DBE"/>
    <w:rsid w:val="005A50DB"/>
    <w:rsid w:val="005B407B"/>
    <w:rsid w:val="005C193E"/>
    <w:rsid w:val="005C60FA"/>
    <w:rsid w:val="005D24D6"/>
    <w:rsid w:val="005D7340"/>
    <w:rsid w:val="005D744D"/>
    <w:rsid w:val="005F007E"/>
    <w:rsid w:val="005F089E"/>
    <w:rsid w:val="005F4EE1"/>
    <w:rsid w:val="0060480C"/>
    <w:rsid w:val="006140C0"/>
    <w:rsid w:val="00614DBA"/>
    <w:rsid w:val="0061633F"/>
    <w:rsid w:val="00617FB2"/>
    <w:rsid w:val="00632A23"/>
    <w:rsid w:val="0063500A"/>
    <w:rsid w:val="00637765"/>
    <w:rsid w:val="00640F75"/>
    <w:rsid w:val="006437E6"/>
    <w:rsid w:val="00650356"/>
    <w:rsid w:val="00657383"/>
    <w:rsid w:val="00664271"/>
    <w:rsid w:val="00670ACE"/>
    <w:rsid w:val="00672622"/>
    <w:rsid w:val="00676581"/>
    <w:rsid w:val="0067722C"/>
    <w:rsid w:val="00683E37"/>
    <w:rsid w:val="006872DB"/>
    <w:rsid w:val="00694AC7"/>
    <w:rsid w:val="006A3AD5"/>
    <w:rsid w:val="006A45E2"/>
    <w:rsid w:val="006B7672"/>
    <w:rsid w:val="006C695D"/>
    <w:rsid w:val="006D187F"/>
    <w:rsid w:val="006D3B41"/>
    <w:rsid w:val="006D3C82"/>
    <w:rsid w:val="006F2DD6"/>
    <w:rsid w:val="00700796"/>
    <w:rsid w:val="00704CDF"/>
    <w:rsid w:val="00706C5B"/>
    <w:rsid w:val="00706E27"/>
    <w:rsid w:val="00715F47"/>
    <w:rsid w:val="007168BD"/>
    <w:rsid w:val="0072269A"/>
    <w:rsid w:val="007227FA"/>
    <w:rsid w:val="00723EAA"/>
    <w:rsid w:val="00735B21"/>
    <w:rsid w:val="00744752"/>
    <w:rsid w:val="00744834"/>
    <w:rsid w:val="007620F7"/>
    <w:rsid w:val="00762892"/>
    <w:rsid w:val="00764E09"/>
    <w:rsid w:val="00771E4F"/>
    <w:rsid w:val="00774805"/>
    <w:rsid w:val="0077688A"/>
    <w:rsid w:val="00783556"/>
    <w:rsid w:val="0079002E"/>
    <w:rsid w:val="00792F7F"/>
    <w:rsid w:val="0079578D"/>
    <w:rsid w:val="007A36BD"/>
    <w:rsid w:val="007A5C77"/>
    <w:rsid w:val="007A6BA6"/>
    <w:rsid w:val="007C1568"/>
    <w:rsid w:val="007C48A0"/>
    <w:rsid w:val="007C4F3E"/>
    <w:rsid w:val="007D27F3"/>
    <w:rsid w:val="007D557C"/>
    <w:rsid w:val="007E331A"/>
    <w:rsid w:val="007F1FC7"/>
    <w:rsid w:val="007F3EB8"/>
    <w:rsid w:val="007F7B0E"/>
    <w:rsid w:val="008000FB"/>
    <w:rsid w:val="00800616"/>
    <w:rsid w:val="00804CBE"/>
    <w:rsid w:val="00834C67"/>
    <w:rsid w:val="008410F2"/>
    <w:rsid w:val="0084465C"/>
    <w:rsid w:val="008463BE"/>
    <w:rsid w:val="00846EA2"/>
    <w:rsid w:val="00860890"/>
    <w:rsid w:val="00862002"/>
    <w:rsid w:val="00862872"/>
    <w:rsid w:val="008631AF"/>
    <w:rsid w:val="00881FA4"/>
    <w:rsid w:val="0088235D"/>
    <w:rsid w:val="00883EBD"/>
    <w:rsid w:val="00884565"/>
    <w:rsid w:val="00887103"/>
    <w:rsid w:val="00891235"/>
    <w:rsid w:val="00891B28"/>
    <w:rsid w:val="008A7C85"/>
    <w:rsid w:val="008B3CBA"/>
    <w:rsid w:val="008C0605"/>
    <w:rsid w:val="008C0FAA"/>
    <w:rsid w:val="008E25DF"/>
    <w:rsid w:val="008F2E8B"/>
    <w:rsid w:val="008F3E35"/>
    <w:rsid w:val="008F4403"/>
    <w:rsid w:val="008F6040"/>
    <w:rsid w:val="00900109"/>
    <w:rsid w:val="0090440C"/>
    <w:rsid w:val="00906F95"/>
    <w:rsid w:val="0091682A"/>
    <w:rsid w:val="00922347"/>
    <w:rsid w:val="00930F9B"/>
    <w:rsid w:val="00933315"/>
    <w:rsid w:val="00935C51"/>
    <w:rsid w:val="0094344D"/>
    <w:rsid w:val="00945A93"/>
    <w:rsid w:val="009463F0"/>
    <w:rsid w:val="00946C42"/>
    <w:rsid w:val="00954B15"/>
    <w:rsid w:val="0096135D"/>
    <w:rsid w:val="00981298"/>
    <w:rsid w:val="009979C7"/>
    <w:rsid w:val="009A29F8"/>
    <w:rsid w:val="009A4DBC"/>
    <w:rsid w:val="009A5C8B"/>
    <w:rsid w:val="009B5CC6"/>
    <w:rsid w:val="009D51B8"/>
    <w:rsid w:val="009D541A"/>
    <w:rsid w:val="009F0E89"/>
    <w:rsid w:val="009F3222"/>
    <w:rsid w:val="009F5061"/>
    <w:rsid w:val="00A008DD"/>
    <w:rsid w:val="00A1670A"/>
    <w:rsid w:val="00A2387E"/>
    <w:rsid w:val="00A25105"/>
    <w:rsid w:val="00A25A96"/>
    <w:rsid w:val="00A316E6"/>
    <w:rsid w:val="00A341C6"/>
    <w:rsid w:val="00A35634"/>
    <w:rsid w:val="00A57664"/>
    <w:rsid w:val="00A601B3"/>
    <w:rsid w:val="00A60538"/>
    <w:rsid w:val="00A74877"/>
    <w:rsid w:val="00A80A62"/>
    <w:rsid w:val="00A83B56"/>
    <w:rsid w:val="00A85424"/>
    <w:rsid w:val="00AB1CF0"/>
    <w:rsid w:val="00AB497A"/>
    <w:rsid w:val="00AB5C1C"/>
    <w:rsid w:val="00AB695A"/>
    <w:rsid w:val="00AC2C94"/>
    <w:rsid w:val="00AC6B42"/>
    <w:rsid w:val="00AD0739"/>
    <w:rsid w:val="00AD3780"/>
    <w:rsid w:val="00AD5673"/>
    <w:rsid w:val="00AE5E45"/>
    <w:rsid w:val="00B03831"/>
    <w:rsid w:val="00B0529F"/>
    <w:rsid w:val="00B07541"/>
    <w:rsid w:val="00B135A2"/>
    <w:rsid w:val="00B145C3"/>
    <w:rsid w:val="00B16CDC"/>
    <w:rsid w:val="00B22F74"/>
    <w:rsid w:val="00B2491B"/>
    <w:rsid w:val="00B31F48"/>
    <w:rsid w:val="00B33CDF"/>
    <w:rsid w:val="00B4065C"/>
    <w:rsid w:val="00B41D16"/>
    <w:rsid w:val="00B46394"/>
    <w:rsid w:val="00B53470"/>
    <w:rsid w:val="00B54ECD"/>
    <w:rsid w:val="00B60406"/>
    <w:rsid w:val="00B60DB3"/>
    <w:rsid w:val="00B61510"/>
    <w:rsid w:val="00B76E2A"/>
    <w:rsid w:val="00B77750"/>
    <w:rsid w:val="00B8621E"/>
    <w:rsid w:val="00B90130"/>
    <w:rsid w:val="00B91DB4"/>
    <w:rsid w:val="00B96DF7"/>
    <w:rsid w:val="00BA2909"/>
    <w:rsid w:val="00BA7FA4"/>
    <w:rsid w:val="00BB1BE9"/>
    <w:rsid w:val="00BB5C84"/>
    <w:rsid w:val="00BC0303"/>
    <w:rsid w:val="00BD3B7C"/>
    <w:rsid w:val="00BD4F11"/>
    <w:rsid w:val="00BD6DFA"/>
    <w:rsid w:val="00BE07B7"/>
    <w:rsid w:val="00BE2BCF"/>
    <w:rsid w:val="00BF12C6"/>
    <w:rsid w:val="00BF6FFA"/>
    <w:rsid w:val="00C019AC"/>
    <w:rsid w:val="00C02EBE"/>
    <w:rsid w:val="00C12850"/>
    <w:rsid w:val="00C14A72"/>
    <w:rsid w:val="00C152A2"/>
    <w:rsid w:val="00C2023D"/>
    <w:rsid w:val="00C235C0"/>
    <w:rsid w:val="00C23D21"/>
    <w:rsid w:val="00C25681"/>
    <w:rsid w:val="00C26B28"/>
    <w:rsid w:val="00C34EBF"/>
    <w:rsid w:val="00C355AC"/>
    <w:rsid w:val="00C3576A"/>
    <w:rsid w:val="00C4397C"/>
    <w:rsid w:val="00C44EA2"/>
    <w:rsid w:val="00C85B1E"/>
    <w:rsid w:val="00C93259"/>
    <w:rsid w:val="00C96845"/>
    <w:rsid w:val="00CC6569"/>
    <w:rsid w:val="00CD30B2"/>
    <w:rsid w:val="00CD4690"/>
    <w:rsid w:val="00CE212B"/>
    <w:rsid w:val="00CE4AC8"/>
    <w:rsid w:val="00CE6D50"/>
    <w:rsid w:val="00CF6239"/>
    <w:rsid w:val="00CF65EF"/>
    <w:rsid w:val="00CF697E"/>
    <w:rsid w:val="00D01575"/>
    <w:rsid w:val="00D22D4A"/>
    <w:rsid w:val="00D40DE0"/>
    <w:rsid w:val="00D43F03"/>
    <w:rsid w:val="00D44FD7"/>
    <w:rsid w:val="00D526E0"/>
    <w:rsid w:val="00D56675"/>
    <w:rsid w:val="00D56832"/>
    <w:rsid w:val="00D6198B"/>
    <w:rsid w:val="00D64E74"/>
    <w:rsid w:val="00D66A42"/>
    <w:rsid w:val="00D71744"/>
    <w:rsid w:val="00D74AC3"/>
    <w:rsid w:val="00D80586"/>
    <w:rsid w:val="00D8113F"/>
    <w:rsid w:val="00D854B2"/>
    <w:rsid w:val="00D972A1"/>
    <w:rsid w:val="00D979FF"/>
    <w:rsid w:val="00DA5FD8"/>
    <w:rsid w:val="00DB5C18"/>
    <w:rsid w:val="00DB6A78"/>
    <w:rsid w:val="00DB6DF3"/>
    <w:rsid w:val="00DD0F8E"/>
    <w:rsid w:val="00DD4037"/>
    <w:rsid w:val="00DD480D"/>
    <w:rsid w:val="00DD4A8F"/>
    <w:rsid w:val="00DD4C4C"/>
    <w:rsid w:val="00DD5CE3"/>
    <w:rsid w:val="00DD5E81"/>
    <w:rsid w:val="00DE60AC"/>
    <w:rsid w:val="00DF1924"/>
    <w:rsid w:val="00DF686E"/>
    <w:rsid w:val="00E0136A"/>
    <w:rsid w:val="00E03112"/>
    <w:rsid w:val="00E06C73"/>
    <w:rsid w:val="00E15480"/>
    <w:rsid w:val="00E226A7"/>
    <w:rsid w:val="00E246FC"/>
    <w:rsid w:val="00E24CE0"/>
    <w:rsid w:val="00E32C25"/>
    <w:rsid w:val="00E3300C"/>
    <w:rsid w:val="00E359B2"/>
    <w:rsid w:val="00E53423"/>
    <w:rsid w:val="00E57A8B"/>
    <w:rsid w:val="00E635A3"/>
    <w:rsid w:val="00E669D8"/>
    <w:rsid w:val="00E7120A"/>
    <w:rsid w:val="00E75EE5"/>
    <w:rsid w:val="00E7655C"/>
    <w:rsid w:val="00E84ABB"/>
    <w:rsid w:val="00E907FF"/>
    <w:rsid w:val="00E926BA"/>
    <w:rsid w:val="00E94D59"/>
    <w:rsid w:val="00E9748E"/>
    <w:rsid w:val="00EA4830"/>
    <w:rsid w:val="00EA48BF"/>
    <w:rsid w:val="00EB19A4"/>
    <w:rsid w:val="00EC14B5"/>
    <w:rsid w:val="00EC262E"/>
    <w:rsid w:val="00EC2763"/>
    <w:rsid w:val="00EC3816"/>
    <w:rsid w:val="00EC535D"/>
    <w:rsid w:val="00EC6438"/>
    <w:rsid w:val="00EC751F"/>
    <w:rsid w:val="00ED6749"/>
    <w:rsid w:val="00ED7E7D"/>
    <w:rsid w:val="00EE6E24"/>
    <w:rsid w:val="00F01527"/>
    <w:rsid w:val="00F06596"/>
    <w:rsid w:val="00F119CA"/>
    <w:rsid w:val="00F12197"/>
    <w:rsid w:val="00F1340C"/>
    <w:rsid w:val="00F1627D"/>
    <w:rsid w:val="00F20958"/>
    <w:rsid w:val="00F302BD"/>
    <w:rsid w:val="00F30AFE"/>
    <w:rsid w:val="00F33B6F"/>
    <w:rsid w:val="00F3796D"/>
    <w:rsid w:val="00F4270E"/>
    <w:rsid w:val="00F4423C"/>
    <w:rsid w:val="00F44AAD"/>
    <w:rsid w:val="00F45D82"/>
    <w:rsid w:val="00F5157D"/>
    <w:rsid w:val="00F55314"/>
    <w:rsid w:val="00F674D1"/>
    <w:rsid w:val="00F72BE8"/>
    <w:rsid w:val="00F76874"/>
    <w:rsid w:val="00F9109F"/>
    <w:rsid w:val="00F92AEB"/>
    <w:rsid w:val="00F94DB2"/>
    <w:rsid w:val="00F97746"/>
    <w:rsid w:val="00FA07B0"/>
    <w:rsid w:val="00FA251D"/>
    <w:rsid w:val="00FB3BB5"/>
    <w:rsid w:val="00FB588C"/>
    <w:rsid w:val="00FB5D8F"/>
    <w:rsid w:val="00FC380A"/>
    <w:rsid w:val="00FD0F8F"/>
    <w:rsid w:val="00FD51D6"/>
    <w:rsid w:val="00FD70E8"/>
    <w:rsid w:val="27C06E55"/>
    <w:rsid w:val="2FBF7741"/>
    <w:rsid w:val="342E63AB"/>
    <w:rsid w:val="3BFECA05"/>
    <w:rsid w:val="437E060D"/>
    <w:rsid w:val="43DEE1DA"/>
    <w:rsid w:val="537F443E"/>
    <w:rsid w:val="5D85255B"/>
    <w:rsid w:val="63912E7E"/>
    <w:rsid w:val="656B3C70"/>
    <w:rsid w:val="6FFB7FF4"/>
    <w:rsid w:val="73EF5B85"/>
    <w:rsid w:val="77D173CB"/>
    <w:rsid w:val="77D6FFC8"/>
    <w:rsid w:val="7BBA075F"/>
    <w:rsid w:val="7BEB350D"/>
    <w:rsid w:val="7BFDE77A"/>
    <w:rsid w:val="7C6F87FE"/>
    <w:rsid w:val="7CFF50D7"/>
    <w:rsid w:val="7ECF6114"/>
    <w:rsid w:val="7FBFA815"/>
    <w:rsid w:val="7FF4EC15"/>
    <w:rsid w:val="7FFE4690"/>
    <w:rsid w:val="8DFFD788"/>
    <w:rsid w:val="D7BD331C"/>
    <w:rsid w:val="DBB73DD2"/>
    <w:rsid w:val="E9FEF30B"/>
    <w:rsid w:val="FBE3943C"/>
    <w:rsid w:val="FE7BD106"/>
    <w:rsid w:val="FEF2C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link w:val="21"/>
    <w:semiHidden/>
    <w:unhideWhenUsed/>
    <w:qFormat/>
    <w:uiPriority w:val="99"/>
    <w:pPr>
      <w:spacing w:after="120"/>
      <w:ind w:left="420" w:leftChars="200"/>
    </w:pPr>
  </w:style>
  <w:style w:type="paragraph" w:styleId="4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unhideWhenUsed/>
    <w:qFormat/>
    <w:uiPriority w:val="39"/>
  </w:style>
  <w:style w:type="paragraph" w:styleId="8">
    <w:name w:val="toc 2"/>
    <w:basedOn w:val="1"/>
    <w:next w:val="1"/>
    <w:unhideWhenUsed/>
    <w:qFormat/>
    <w:uiPriority w:val="39"/>
    <w:pPr>
      <w:ind w:left="420" w:leftChars="200"/>
    </w:pPr>
  </w:style>
  <w:style w:type="paragraph" w:styleId="9">
    <w:name w:val="Body Text First Indent 2"/>
    <w:basedOn w:val="3"/>
    <w:link w:val="22"/>
    <w:qFormat/>
    <w:uiPriority w:val="0"/>
    <w:pPr>
      <w:ind w:firstLine="420" w:firstLineChars="200"/>
    </w:pPr>
  </w:style>
  <w:style w:type="table" w:styleId="11">
    <w:name w:val="Table Grid"/>
    <w:basedOn w:val="10"/>
    <w:qFormat/>
    <w:uiPriority w:val="59"/>
    <w:pPr>
      <w:spacing w:line="300" w:lineRule="auto"/>
      <w:jc w:val="both"/>
    </w:pPr>
    <w:rPr>
      <w:rFonts w:ascii="Calibri" w:hAnsi="Calibri" w:eastAsia="宋体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3">
    <w:name w:val="page number"/>
    <w:basedOn w:val="12"/>
    <w:qFormat/>
    <w:uiPriority w:val="0"/>
  </w:style>
  <w:style w:type="character" w:styleId="14">
    <w:name w:val="Hyperlink"/>
    <w:basedOn w:val="1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5">
    <w:name w:val="标题 1 字符"/>
    <w:basedOn w:val="12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6">
    <w:name w:val="页眉 字符"/>
    <w:basedOn w:val="12"/>
    <w:link w:val="6"/>
    <w:qFormat/>
    <w:uiPriority w:val="99"/>
    <w:rPr>
      <w:sz w:val="18"/>
      <w:szCs w:val="18"/>
    </w:rPr>
  </w:style>
  <w:style w:type="character" w:customStyle="1" w:styleId="17">
    <w:name w:val="页脚 字符"/>
    <w:basedOn w:val="12"/>
    <w:link w:val="5"/>
    <w:qFormat/>
    <w:uiPriority w:val="99"/>
    <w:rPr>
      <w:sz w:val="18"/>
      <w:szCs w:val="18"/>
    </w:rPr>
  </w:style>
  <w:style w:type="character" w:customStyle="1" w:styleId="18">
    <w:name w:val="批注框文本 字符"/>
    <w:basedOn w:val="12"/>
    <w:link w:val="4"/>
    <w:semiHidden/>
    <w:qFormat/>
    <w:uiPriority w:val="99"/>
    <w:rPr>
      <w:sz w:val="18"/>
      <w:szCs w:val="18"/>
    </w:rPr>
  </w:style>
  <w:style w:type="paragraph" w:customStyle="1" w:styleId="19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正文文本缩进 字符"/>
    <w:basedOn w:val="12"/>
    <w:link w:val="3"/>
    <w:semiHidden/>
    <w:qFormat/>
    <w:uiPriority w:val="99"/>
  </w:style>
  <w:style w:type="character" w:customStyle="1" w:styleId="22">
    <w:name w:val="正文文本首行缩进 2 字符"/>
    <w:basedOn w:val="21"/>
    <w:link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2592</Words>
  <Characters>2644</Characters>
  <Lines>70</Lines>
  <Paragraphs>19</Paragraphs>
  <TotalTime>1</TotalTime>
  <ScaleCrop>false</ScaleCrop>
  <LinksUpToDate>false</LinksUpToDate>
  <CharactersWithSpaces>2708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2020-07-04T15:53:00Z</dcterms:created>
  <dc:creator>dingliang</dc:creator>
  <cp:lastModifiedBy>慕宇翔</cp:lastModifiedBy>
  <dcterms:modified xsi:type="dcterms:W3CDTF">2025-10-13T09:08:01Z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0419643F8E1C4B649C503D82D88940A8</vt:lpwstr>
  </property>
  <property fmtid="{D5CDD505-2E9C-101B-9397-08002B2CF9AE}" pid="4" name="KSOTemplateDocerSaveRecord">
    <vt:lpwstr>eyJoZGlkIjoiOGI4NjI5OTBmMDM1ODFlMDkzNDFlZTFiMWNhZWU5ZTMiLCJ1c2VySWQiOiIzNjAwMjAxNzkifQ==</vt:lpwstr>
  </property>
</Properties>
</file>